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D667104" w14:textId="05F9338E" w:rsidR="00710DC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r w:rsidR="00C37EE2" w:rsidRPr="00C37EE2">
        <w:rPr>
          <w:rFonts w:eastAsia="Calibri"/>
          <w:b/>
          <w:bCs/>
          <w:iCs/>
          <w:color w:val="000000"/>
          <w:sz w:val="28"/>
          <w:szCs w:val="28"/>
          <w:lang w:eastAsia="en-US"/>
        </w:rPr>
        <w:t xml:space="preserve">Opracowanie wielowariantowej koncepcji wraz </w:t>
      </w:r>
      <w:r w:rsidR="00C37EE2" w:rsidRPr="00C37EE2">
        <w:rPr>
          <w:rFonts w:eastAsia="Calibri"/>
          <w:b/>
          <w:bCs/>
          <w:iCs/>
          <w:color w:val="000000"/>
          <w:sz w:val="28"/>
          <w:szCs w:val="28"/>
          <w:lang w:eastAsia="en-US"/>
        </w:rPr>
        <w:br/>
        <w:t xml:space="preserve">z uzyskaniem wszelkich uzgodnień (Etap I) oraz dokumentacji projektowo-kosztorysowej wraz z uzyskaniem wszystkich wymaganych prawem decyzji </w:t>
      </w:r>
      <w:r w:rsidR="00C37EE2" w:rsidRPr="00C37EE2">
        <w:rPr>
          <w:rFonts w:eastAsia="Calibri"/>
          <w:b/>
          <w:bCs/>
          <w:iCs/>
          <w:color w:val="000000"/>
          <w:sz w:val="28"/>
          <w:szCs w:val="28"/>
          <w:lang w:eastAsia="en-US"/>
        </w:rPr>
        <w:br/>
        <w:t xml:space="preserve">i pozwoleń, w tym pozwolenia na budowę (Etap II) wraz z pełnieniem nadzoru autorskiego (Etap III) dla zadania: „Odwodnienie terenu w rejonie ul. Ligockiej, ujścia cieku Jamna do rzeki Kłodnicy, oraz przepustu okularowego zlokalizowanego na podjeździe nr 1 cieku Jamna, </w:t>
      </w:r>
      <w:r w:rsidR="00C37EE2">
        <w:rPr>
          <w:rFonts w:eastAsia="Calibri"/>
          <w:b/>
          <w:bCs/>
          <w:iCs/>
          <w:color w:val="000000"/>
          <w:sz w:val="28"/>
          <w:szCs w:val="28"/>
          <w:lang w:eastAsia="en-US"/>
        </w:rPr>
        <w:t xml:space="preserve">                               </w:t>
      </w:r>
      <w:r w:rsidR="00C37EE2" w:rsidRPr="00C37EE2">
        <w:rPr>
          <w:rFonts w:eastAsia="Calibri"/>
          <w:b/>
          <w:bCs/>
          <w:iCs/>
          <w:color w:val="000000"/>
          <w:sz w:val="28"/>
          <w:szCs w:val="28"/>
          <w:lang w:eastAsia="en-US"/>
        </w:rPr>
        <w:t>z uwzględnieniem projektowanej eksploatacji KWK Ruda Ruch Halemba”</w:t>
      </w:r>
    </w:p>
    <w:p w14:paraId="3DE14426" w14:textId="6175DB2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C37EE2">
        <w:rPr>
          <w:rFonts w:eastAsia="Calibri"/>
          <w:b/>
          <w:color w:val="000000"/>
          <w:sz w:val="28"/>
          <w:szCs w:val="28"/>
          <w:lang w:eastAsia="en-US"/>
        </w:rPr>
        <w:t>442500743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89926BB" w14:textId="11B405DA" w:rsidR="00151E16"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276594" w:history="1">
            <w:r w:rsidR="00151E16" w:rsidRPr="00D62B72">
              <w:rPr>
                <w:rStyle w:val="Hipercze"/>
                <w:noProof/>
              </w:rPr>
              <w:t>Część I. Zamawiający:</w:t>
            </w:r>
            <w:r w:rsidR="00151E16">
              <w:rPr>
                <w:noProof/>
                <w:webHidden/>
              </w:rPr>
              <w:tab/>
            </w:r>
            <w:r w:rsidR="00151E16">
              <w:rPr>
                <w:noProof/>
                <w:webHidden/>
              </w:rPr>
              <w:fldChar w:fldCharType="begin"/>
            </w:r>
            <w:r w:rsidR="00151E16">
              <w:rPr>
                <w:noProof/>
                <w:webHidden/>
              </w:rPr>
              <w:instrText xml:space="preserve"> PAGEREF _Toc191276594 \h </w:instrText>
            </w:r>
            <w:r w:rsidR="00151E16">
              <w:rPr>
                <w:noProof/>
                <w:webHidden/>
              </w:rPr>
            </w:r>
            <w:r w:rsidR="00151E16">
              <w:rPr>
                <w:noProof/>
                <w:webHidden/>
              </w:rPr>
              <w:fldChar w:fldCharType="separate"/>
            </w:r>
            <w:r w:rsidR="007258AC">
              <w:rPr>
                <w:noProof/>
                <w:webHidden/>
              </w:rPr>
              <w:t>3</w:t>
            </w:r>
            <w:r w:rsidR="00151E16">
              <w:rPr>
                <w:noProof/>
                <w:webHidden/>
              </w:rPr>
              <w:fldChar w:fldCharType="end"/>
            </w:r>
          </w:hyperlink>
        </w:p>
        <w:p w14:paraId="166FA875" w14:textId="6732E9F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5" w:history="1">
            <w:r w:rsidRPr="00D62B72">
              <w:rPr>
                <w:rStyle w:val="Hipercze"/>
                <w:noProof/>
              </w:rPr>
              <w:t>Część II. Postępowanie</w:t>
            </w:r>
            <w:r>
              <w:rPr>
                <w:noProof/>
                <w:webHidden/>
              </w:rPr>
              <w:tab/>
            </w:r>
            <w:r>
              <w:rPr>
                <w:noProof/>
                <w:webHidden/>
              </w:rPr>
              <w:fldChar w:fldCharType="begin"/>
            </w:r>
            <w:r>
              <w:rPr>
                <w:noProof/>
                <w:webHidden/>
              </w:rPr>
              <w:instrText xml:space="preserve"> PAGEREF _Toc191276595 \h </w:instrText>
            </w:r>
            <w:r>
              <w:rPr>
                <w:noProof/>
                <w:webHidden/>
              </w:rPr>
            </w:r>
            <w:r>
              <w:rPr>
                <w:noProof/>
                <w:webHidden/>
              </w:rPr>
              <w:fldChar w:fldCharType="separate"/>
            </w:r>
            <w:r w:rsidR="007258AC">
              <w:rPr>
                <w:noProof/>
                <w:webHidden/>
              </w:rPr>
              <w:t>3</w:t>
            </w:r>
            <w:r>
              <w:rPr>
                <w:noProof/>
                <w:webHidden/>
              </w:rPr>
              <w:fldChar w:fldCharType="end"/>
            </w:r>
          </w:hyperlink>
        </w:p>
        <w:p w14:paraId="549E3FC8" w14:textId="5F696C5D"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6" w:history="1">
            <w:r w:rsidRPr="00D62B72">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_Toc191276596 \h </w:instrText>
            </w:r>
            <w:r>
              <w:rPr>
                <w:noProof/>
                <w:webHidden/>
              </w:rPr>
            </w:r>
            <w:r>
              <w:rPr>
                <w:noProof/>
                <w:webHidden/>
              </w:rPr>
              <w:fldChar w:fldCharType="separate"/>
            </w:r>
            <w:r w:rsidR="007258AC">
              <w:rPr>
                <w:noProof/>
                <w:webHidden/>
              </w:rPr>
              <w:t>4</w:t>
            </w:r>
            <w:r>
              <w:rPr>
                <w:noProof/>
                <w:webHidden/>
              </w:rPr>
              <w:fldChar w:fldCharType="end"/>
            </w:r>
          </w:hyperlink>
        </w:p>
        <w:p w14:paraId="5601CD19" w14:textId="3FFB3F8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7" w:history="1">
            <w:r w:rsidRPr="00D62B72">
              <w:rPr>
                <w:rStyle w:val="Hipercze"/>
                <w:noProof/>
              </w:rPr>
              <w:t>Część IV. Oferty częściowe</w:t>
            </w:r>
            <w:r>
              <w:rPr>
                <w:noProof/>
                <w:webHidden/>
              </w:rPr>
              <w:tab/>
            </w:r>
            <w:r>
              <w:rPr>
                <w:noProof/>
                <w:webHidden/>
              </w:rPr>
              <w:fldChar w:fldCharType="begin"/>
            </w:r>
            <w:r>
              <w:rPr>
                <w:noProof/>
                <w:webHidden/>
              </w:rPr>
              <w:instrText xml:space="preserve"> PAGEREF _Toc191276597 \h </w:instrText>
            </w:r>
            <w:r>
              <w:rPr>
                <w:noProof/>
                <w:webHidden/>
              </w:rPr>
            </w:r>
            <w:r>
              <w:rPr>
                <w:noProof/>
                <w:webHidden/>
              </w:rPr>
              <w:fldChar w:fldCharType="separate"/>
            </w:r>
            <w:r w:rsidR="007258AC">
              <w:rPr>
                <w:noProof/>
                <w:webHidden/>
              </w:rPr>
              <w:t>4</w:t>
            </w:r>
            <w:r>
              <w:rPr>
                <w:noProof/>
                <w:webHidden/>
              </w:rPr>
              <w:fldChar w:fldCharType="end"/>
            </w:r>
          </w:hyperlink>
        </w:p>
        <w:p w14:paraId="1E261213" w14:textId="045AC379"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8" w:history="1">
            <w:r w:rsidRPr="00D62B72">
              <w:rPr>
                <w:rStyle w:val="Hipercze"/>
                <w:noProof/>
              </w:rPr>
              <w:t>Część V. Kwalifikacja podmiotowa Wykonawców</w:t>
            </w:r>
            <w:r>
              <w:rPr>
                <w:noProof/>
                <w:webHidden/>
              </w:rPr>
              <w:tab/>
            </w:r>
            <w:r>
              <w:rPr>
                <w:noProof/>
                <w:webHidden/>
              </w:rPr>
              <w:fldChar w:fldCharType="begin"/>
            </w:r>
            <w:r>
              <w:rPr>
                <w:noProof/>
                <w:webHidden/>
              </w:rPr>
              <w:instrText xml:space="preserve"> PAGEREF _Toc191276598 \h </w:instrText>
            </w:r>
            <w:r>
              <w:rPr>
                <w:noProof/>
                <w:webHidden/>
              </w:rPr>
            </w:r>
            <w:r>
              <w:rPr>
                <w:noProof/>
                <w:webHidden/>
              </w:rPr>
              <w:fldChar w:fldCharType="separate"/>
            </w:r>
            <w:r w:rsidR="007258AC">
              <w:rPr>
                <w:noProof/>
                <w:webHidden/>
              </w:rPr>
              <w:t>4</w:t>
            </w:r>
            <w:r>
              <w:rPr>
                <w:noProof/>
                <w:webHidden/>
              </w:rPr>
              <w:fldChar w:fldCharType="end"/>
            </w:r>
          </w:hyperlink>
        </w:p>
        <w:p w14:paraId="35901C26" w14:textId="70A22D1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599" w:history="1">
            <w:r w:rsidRPr="00D62B7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_Toc191276599 \h </w:instrText>
            </w:r>
            <w:r>
              <w:rPr>
                <w:noProof/>
                <w:webHidden/>
              </w:rPr>
            </w:r>
            <w:r>
              <w:rPr>
                <w:noProof/>
                <w:webHidden/>
              </w:rPr>
              <w:fldChar w:fldCharType="separate"/>
            </w:r>
            <w:r w:rsidR="007258AC">
              <w:rPr>
                <w:noProof/>
                <w:webHidden/>
              </w:rPr>
              <w:t>8</w:t>
            </w:r>
            <w:r>
              <w:rPr>
                <w:noProof/>
                <w:webHidden/>
              </w:rPr>
              <w:fldChar w:fldCharType="end"/>
            </w:r>
          </w:hyperlink>
        </w:p>
        <w:p w14:paraId="7494AEF3" w14:textId="1F7ED426"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0" w:history="1">
            <w:r w:rsidRPr="00D62B72">
              <w:rPr>
                <w:rStyle w:val="Hipercze"/>
                <w:noProof/>
              </w:rPr>
              <w:t>Część VII. Udostępnienie zasobów</w:t>
            </w:r>
            <w:r>
              <w:rPr>
                <w:noProof/>
                <w:webHidden/>
              </w:rPr>
              <w:tab/>
            </w:r>
            <w:r>
              <w:rPr>
                <w:noProof/>
                <w:webHidden/>
              </w:rPr>
              <w:fldChar w:fldCharType="begin"/>
            </w:r>
            <w:r>
              <w:rPr>
                <w:noProof/>
                <w:webHidden/>
              </w:rPr>
              <w:instrText xml:space="preserve"> PAGEREF _Toc191276600 \h </w:instrText>
            </w:r>
            <w:r>
              <w:rPr>
                <w:noProof/>
                <w:webHidden/>
              </w:rPr>
            </w:r>
            <w:r>
              <w:rPr>
                <w:noProof/>
                <w:webHidden/>
              </w:rPr>
              <w:fldChar w:fldCharType="separate"/>
            </w:r>
            <w:r w:rsidR="007258AC">
              <w:rPr>
                <w:noProof/>
                <w:webHidden/>
              </w:rPr>
              <w:t>9</w:t>
            </w:r>
            <w:r>
              <w:rPr>
                <w:noProof/>
                <w:webHidden/>
              </w:rPr>
              <w:fldChar w:fldCharType="end"/>
            </w:r>
          </w:hyperlink>
        </w:p>
        <w:p w14:paraId="0708959E" w14:textId="36834DD1"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1" w:history="1">
            <w:r w:rsidRPr="00D62B72">
              <w:rPr>
                <w:rStyle w:val="Hipercze"/>
                <w:noProof/>
              </w:rPr>
              <w:t>Część VIII. Podmiotowe środki dowodowe.</w:t>
            </w:r>
            <w:r>
              <w:rPr>
                <w:noProof/>
                <w:webHidden/>
              </w:rPr>
              <w:tab/>
            </w:r>
            <w:r>
              <w:rPr>
                <w:noProof/>
                <w:webHidden/>
              </w:rPr>
              <w:fldChar w:fldCharType="begin"/>
            </w:r>
            <w:r>
              <w:rPr>
                <w:noProof/>
                <w:webHidden/>
              </w:rPr>
              <w:instrText xml:space="preserve"> PAGEREF _Toc191276601 \h </w:instrText>
            </w:r>
            <w:r>
              <w:rPr>
                <w:noProof/>
                <w:webHidden/>
              </w:rPr>
            </w:r>
            <w:r>
              <w:rPr>
                <w:noProof/>
                <w:webHidden/>
              </w:rPr>
              <w:fldChar w:fldCharType="separate"/>
            </w:r>
            <w:r w:rsidR="007258AC">
              <w:rPr>
                <w:noProof/>
                <w:webHidden/>
              </w:rPr>
              <w:t>9</w:t>
            </w:r>
            <w:r>
              <w:rPr>
                <w:noProof/>
                <w:webHidden/>
              </w:rPr>
              <w:fldChar w:fldCharType="end"/>
            </w:r>
          </w:hyperlink>
        </w:p>
        <w:p w14:paraId="6F609341" w14:textId="39AA97D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2" w:history="1">
            <w:r w:rsidRPr="00D62B7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_Toc191276602 \h </w:instrText>
            </w:r>
            <w:r>
              <w:rPr>
                <w:noProof/>
                <w:webHidden/>
              </w:rPr>
            </w:r>
            <w:r>
              <w:rPr>
                <w:noProof/>
                <w:webHidden/>
              </w:rPr>
              <w:fldChar w:fldCharType="separate"/>
            </w:r>
            <w:r w:rsidR="007258AC">
              <w:rPr>
                <w:noProof/>
                <w:webHidden/>
              </w:rPr>
              <w:t>13</w:t>
            </w:r>
            <w:r>
              <w:rPr>
                <w:noProof/>
                <w:webHidden/>
              </w:rPr>
              <w:fldChar w:fldCharType="end"/>
            </w:r>
          </w:hyperlink>
        </w:p>
        <w:p w14:paraId="66FE220B" w14:textId="650FB7E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3" w:history="1">
            <w:r w:rsidRPr="00D62B72">
              <w:rPr>
                <w:rStyle w:val="Hipercze"/>
                <w:noProof/>
              </w:rPr>
              <w:t>Część X. Podwykonawstwo</w:t>
            </w:r>
            <w:r>
              <w:rPr>
                <w:noProof/>
                <w:webHidden/>
              </w:rPr>
              <w:tab/>
            </w:r>
            <w:r>
              <w:rPr>
                <w:noProof/>
                <w:webHidden/>
              </w:rPr>
              <w:fldChar w:fldCharType="begin"/>
            </w:r>
            <w:r>
              <w:rPr>
                <w:noProof/>
                <w:webHidden/>
              </w:rPr>
              <w:instrText xml:space="preserve"> PAGEREF _Toc191276603 \h </w:instrText>
            </w:r>
            <w:r>
              <w:rPr>
                <w:noProof/>
                <w:webHidden/>
              </w:rPr>
            </w:r>
            <w:r>
              <w:rPr>
                <w:noProof/>
                <w:webHidden/>
              </w:rPr>
              <w:fldChar w:fldCharType="separate"/>
            </w:r>
            <w:r w:rsidR="007258AC">
              <w:rPr>
                <w:noProof/>
                <w:webHidden/>
              </w:rPr>
              <w:t>14</w:t>
            </w:r>
            <w:r>
              <w:rPr>
                <w:noProof/>
                <w:webHidden/>
              </w:rPr>
              <w:fldChar w:fldCharType="end"/>
            </w:r>
          </w:hyperlink>
        </w:p>
        <w:p w14:paraId="3E6CDC88" w14:textId="0B575403"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4" w:history="1">
            <w:r w:rsidRPr="00D62B72">
              <w:rPr>
                <w:rStyle w:val="Hipercze"/>
                <w:noProof/>
              </w:rPr>
              <w:t>Część XI. Wadium</w:t>
            </w:r>
            <w:r>
              <w:rPr>
                <w:noProof/>
                <w:webHidden/>
              </w:rPr>
              <w:tab/>
            </w:r>
            <w:r>
              <w:rPr>
                <w:noProof/>
                <w:webHidden/>
              </w:rPr>
              <w:fldChar w:fldCharType="begin"/>
            </w:r>
            <w:r>
              <w:rPr>
                <w:noProof/>
                <w:webHidden/>
              </w:rPr>
              <w:instrText xml:space="preserve"> PAGEREF _Toc191276604 \h </w:instrText>
            </w:r>
            <w:r>
              <w:rPr>
                <w:noProof/>
                <w:webHidden/>
              </w:rPr>
            </w:r>
            <w:r>
              <w:rPr>
                <w:noProof/>
                <w:webHidden/>
              </w:rPr>
              <w:fldChar w:fldCharType="separate"/>
            </w:r>
            <w:r w:rsidR="007258AC">
              <w:rPr>
                <w:noProof/>
                <w:webHidden/>
              </w:rPr>
              <w:t>14</w:t>
            </w:r>
            <w:r>
              <w:rPr>
                <w:noProof/>
                <w:webHidden/>
              </w:rPr>
              <w:fldChar w:fldCharType="end"/>
            </w:r>
          </w:hyperlink>
        </w:p>
        <w:p w14:paraId="715533C1" w14:textId="6FCBE6B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5" w:history="1">
            <w:r w:rsidRPr="00D62B72">
              <w:rPr>
                <w:rStyle w:val="Hipercze"/>
                <w:noProof/>
              </w:rPr>
              <w:t>Część XII. Opis sposobu przygotowania oferty</w:t>
            </w:r>
            <w:r>
              <w:rPr>
                <w:noProof/>
                <w:webHidden/>
              </w:rPr>
              <w:tab/>
            </w:r>
            <w:r>
              <w:rPr>
                <w:noProof/>
                <w:webHidden/>
              </w:rPr>
              <w:fldChar w:fldCharType="begin"/>
            </w:r>
            <w:r>
              <w:rPr>
                <w:noProof/>
                <w:webHidden/>
              </w:rPr>
              <w:instrText xml:space="preserve"> PAGEREF _Toc191276605 \h </w:instrText>
            </w:r>
            <w:r>
              <w:rPr>
                <w:noProof/>
                <w:webHidden/>
              </w:rPr>
            </w:r>
            <w:r>
              <w:rPr>
                <w:noProof/>
                <w:webHidden/>
              </w:rPr>
              <w:fldChar w:fldCharType="separate"/>
            </w:r>
            <w:r w:rsidR="007258AC">
              <w:rPr>
                <w:noProof/>
                <w:webHidden/>
              </w:rPr>
              <w:t>15</w:t>
            </w:r>
            <w:r>
              <w:rPr>
                <w:noProof/>
                <w:webHidden/>
              </w:rPr>
              <w:fldChar w:fldCharType="end"/>
            </w:r>
          </w:hyperlink>
        </w:p>
        <w:p w14:paraId="6CAF77F5" w14:textId="60C15465"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6" w:history="1">
            <w:r w:rsidRPr="00D62B7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_Toc191276606 \h </w:instrText>
            </w:r>
            <w:r>
              <w:rPr>
                <w:noProof/>
                <w:webHidden/>
              </w:rPr>
            </w:r>
            <w:r>
              <w:rPr>
                <w:noProof/>
                <w:webHidden/>
              </w:rPr>
              <w:fldChar w:fldCharType="separate"/>
            </w:r>
            <w:r w:rsidR="007258AC">
              <w:rPr>
                <w:noProof/>
                <w:webHidden/>
              </w:rPr>
              <w:t>17</w:t>
            </w:r>
            <w:r>
              <w:rPr>
                <w:noProof/>
                <w:webHidden/>
              </w:rPr>
              <w:fldChar w:fldCharType="end"/>
            </w:r>
          </w:hyperlink>
        </w:p>
        <w:p w14:paraId="2299F428" w14:textId="7BC4A497"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7" w:history="1">
            <w:r w:rsidRPr="00D62B7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_Toc191276607 \h </w:instrText>
            </w:r>
            <w:r>
              <w:rPr>
                <w:noProof/>
                <w:webHidden/>
              </w:rPr>
            </w:r>
            <w:r>
              <w:rPr>
                <w:noProof/>
                <w:webHidden/>
              </w:rPr>
              <w:fldChar w:fldCharType="separate"/>
            </w:r>
            <w:r w:rsidR="007258AC">
              <w:rPr>
                <w:noProof/>
                <w:webHidden/>
              </w:rPr>
              <w:t>18</w:t>
            </w:r>
            <w:r>
              <w:rPr>
                <w:noProof/>
                <w:webHidden/>
              </w:rPr>
              <w:fldChar w:fldCharType="end"/>
            </w:r>
          </w:hyperlink>
        </w:p>
        <w:p w14:paraId="073869A4" w14:textId="7725D4C8"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8" w:history="1">
            <w:r w:rsidRPr="00D62B72">
              <w:rPr>
                <w:rStyle w:val="Hipercze"/>
                <w:noProof/>
              </w:rPr>
              <w:t>Część XV. Opis sposobu obliczenia ceny</w:t>
            </w:r>
            <w:r>
              <w:rPr>
                <w:noProof/>
                <w:webHidden/>
              </w:rPr>
              <w:tab/>
            </w:r>
            <w:r>
              <w:rPr>
                <w:noProof/>
                <w:webHidden/>
              </w:rPr>
              <w:fldChar w:fldCharType="begin"/>
            </w:r>
            <w:r>
              <w:rPr>
                <w:noProof/>
                <w:webHidden/>
              </w:rPr>
              <w:instrText xml:space="preserve"> PAGEREF _Toc191276608 \h </w:instrText>
            </w:r>
            <w:r>
              <w:rPr>
                <w:noProof/>
                <w:webHidden/>
              </w:rPr>
            </w:r>
            <w:r>
              <w:rPr>
                <w:noProof/>
                <w:webHidden/>
              </w:rPr>
              <w:fldChar w:fldCharType="separate"/>
            </w:r>
            <w:r w:rsidR="007258AC">
              <w:rPr>
                <w:noProof/>
                <w:webHidden/>
              </w:rPr>
              <w:t>18</w:t>
            </w:r>
            <w:r>
              <w:rPr>
                <w:noProof/>
                <w:webHidden/>
              </w:rPr>
              <w:fldChar w:fldCharType="end"/>
            </w:r>
          </w:hyperlink>
        </w:p>
        <w:p w14:paraId="1A397A85" w14:textId="7CE622E0"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09" w:history="1">
            <w:r w:rsidRPr="00D62B72">
              <w:rPr>
                <w:rStyle w:val="Hipercze"/>
                <w:noProof/>
              </w:rPr>
              <w:t>Część XVI. Kryteria oceny ofert</w:t>
            </w:r>
            <w:r>
              <w:rPr>
                <w:noProof/>
                <w:webHidden/>
              </w:rPr>
              <w:tab/>
            </w:r>
            <w:r>
              <w:rPr>
                <w:noProof/>
                <w:webHidden/>
              </w:rPr>
              <w:fldChar w:fldCharType="begin"/>
            </w:r>
            <w:r>
              <w:rPr>
                <w:noProof/>
                <w:webHidden/>
              </w:rPr>
              <w:instrText xml:space="preserve"> PAGEREF _Toc191276609 \h </w:instrText>
            </w:r>
            <w:r>
              <w:rPr>
                <w:noProof/>
                <w:webHidden/>
              </w:rPr>
            </w:r>
            <w:r>
              <w:rPr>
                <w:noProof/>
                <w:webHidden/>
              </w:rPr>
              <w:fldChar w:fldCharType="separate"/>
            </w:r>
            <w:r w:rsidR="007258AC">
              <w:rPr>
                <w:noProof/>
                <w:webHidden/>
              </w:rPr>
              <w:t>19</w:t>
            </w:r>
            <w:r>
              <w:rPr>
                <w:noProof/>
                <w:webHidden/>
              </w:rPr>
              <w:fldChar w:fldCharType="end"/>
            </w:r>
          </w:hyperlink>
        </w:p>
        <w:p w14:paraId="2A1DEDCD" w14:textId="3975947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0" w:history="1">
            <w:r w:rsidRPr="00D62B72">
              <w:rPr>
                <w:rStyle w:val="Hipercze"/>
                <w:noProof/>
              </w:rPr>
              <w:t>Część XVII. Aukcja elektroniczna</w:t>
            </w:r>
            <w:r>
              <w:rPr>
                <w:noProof/>
                <w:webHidden/>
              </w:rPr>
              <w:tab/>
            </w:r>
            <w:r>
              <w:rPr>
                <w:noProof/>
                <w:webHidden/>
              </w:rPr>
              <w:fldChar w:fldCharType="begin"/>
            </w:r>
            <w:r>
              <w:rPr>
                <w:noProof/>
                <w:webHidden/>
              </w:rPr>
              <w:instrText xml:space="preserve"> PAGEREF _Toc191276610 \h </w:instrText>
            </w:r>
            <w:r>
              <w:rPr>
                <w:noProof/>
                <w:webHidden/>
              </w:rPr>
            </w:r>
            <w:r>
              <w:rPr>
                <w:noProof/>
                <w:webHidden/>
              </w:rPr>
              <w:fldChar w:fldCharType="separate"/>
            </w:r>
            <w:r w:rsidR="007258AC">
              <w:rPr>
                <w:noProof/>
                <w:webHidden/>
              </w:rPr>
              <w:t>19</w:t>
            </w:r>
            <w:r>
              <w:rPr>
                <w:noProof/>
                <w:webHidden/>
              </w:rPr>
              <w:fldChar w:fldCharType="end"/>
            </w:r>
          </w:hyperlink>
        </w:p>
        <w:p w14:paraId="59388EC3" w14:textId="4793C83B"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1" w:history="1">
            <w:r w:rsidRPr="00D62B7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_Toc191276611 \h </w:instrText>
            </w:r>
            <w:r>
              <w:rPr>
                <w:noProof/>
                <w:webHidden/>
              </w:rPr>
            </w:r>
            <w:r>
              <w:rPr>
                <w:noProof/>
                <w:webHidden/>
              </w:rPr>
              <w:fldChar w:fldCharType="separate"/>
            </w:r>
            <w:r w:rsidR="007258AC">
              <w:rPr>
                <w:noProof/>
                <w:webHidden/>
              </w:rPr>
              <w:t>19</w:t>
            </w:r>
            <w:r>
              <w:rPr>
                <w:noProof/>
                <w:webHidden/>
              </w:rPr>
              <w:fldChar w:fldCharType="end"/>
            </w:r>
          </w:hyperlink>
        </w:p>
        <w:p w14:paraId="69C9BF01" w14:textId="2D7C004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2" w:history="1">
            <w:r w:rsidRPr="00D62B7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_Toc191276612 \h </w:instrText>
            </w:r>
            <w:r>
              <w:rPr>
                <w:noProof/>
                <w:webHidden/>
              </w:rPr>
            </w:r>
            <w:r>
              <w:rPr>
                <w:noProof/>
                <w:webHidden/>
              </w:rPr>
              <w:fldChar w:fldCharType="separate"/>
            </w:r>
            <w:r w:rsidR="007258AC">
              <w:rPr>
                <w:noProof/>
                <w:webHidden/>
              </w:rPr>
              <w:t>22</w:t>
            </w:r>
            <w:r>
              <w:rPr>
                <w:noProof/>
                <w:webHidden/>
              </w:rPr>
              <w:fldChar w:fldCharType="end"/>
            </w:r>
          </w:hyperlink>
        </w:p>
        <w:p w14:paraId="7BB18657" w14:textId="4AEC5DC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3" w:history="1">
            <w:r w:rsidRPr="00D62B72">
              <w:rPr>
                <w:rStyle w:val="Hipercze"/>
                <w:noProof/>
              </w:rPr>
              <w:t>Część XX. Istotne postanowienia umowy</w:t>
            </w:r>
            <w:r>
              <w:rPr>
                <w:noProof/>
                <w:webHidden/>
              </w:rPr>
              <w:tab/>
            </w:r>
            <w:r>
              <w:rPr>
                <w:noProof/>
                <w:webHidden/>
              </w:rPr>
              <w:fldChar w:fldCharType="begin"/>
            </w:r>
            <w:r>
              <w:rPr>
                <w:noProof/>
                <w:webHidden/>
              </w:rPr>
              <w:instrText xml:space="preserve"> PAGEREF _Toc191276613 \h </w:instrText>
            </w:r>
            <w:r>
              <w:rPr>
                <w:noProof/>
                <w:webHidden/>
              </w:rPr>
            </w:r>
            <w:r>
              <w:rPr>
                <w:noProof/>
                <w:webHidden/>
              </w:rPr>
              <w:fldChar w:fldCharType="separate"/>
            </w:r>
            <w:r w:rsidR="007258AC">
              <w:rPr>
                <w:noProof/>
                <w:webHidden/>
              </w:rPr>
              <w:t>23</w:t>
            </w:r>
            <w:r>
              <w:rPr>
                <w:noProof/>
                <w:webHidden/>
              </w:rPr>
              <w:fldChar w:fldCharType="end"/>
            </w:r>
          </w:hyperlink>
        </w:p>
        <w:p w14:paraId="647BB6E8" w14:textId="730E0934"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4" w:history="1">
            <w:r w:rsidRPr="00D62B72">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_Toc191276614 \h </w:instrText>
            </w:r>
            <w:r>
              <w:rPr>
                <w:noProof/>
                <w:webHidden/>
              </w:rPr>
            </w:r>
            <w:r>
              <w:rPr>
                <w:noProof/>
                <w:webHidden/>
              </w:rPr>
              <w:fldChar w:fldCharType="separate"/>
            </w:r>
            <w:r w:rsidR="007258AC">
              <w:rPr>
                <w:noProof/>
                <w:webHidden/>
              </w:rPr>
              <w:t>23</w:t>
            </w:r>
            <w:r>
              <w:rPr>
                <w:noProof/>
                <w:webHidden/>
              </w:rPr>
              <w:fldChar w:fldCharType="end"/>
            </w:r>
          </w:hyperlink>
        </w:p>
        <w:p w14:paraId="7924D37F" w14:textId="6EC3D8FC"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5" w:history="1">
            <w:r w:rsidRPr="00D62B7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_Toc191276615 \h </w:instrText>
            </w:r>
            <w:r>
              <w:rPr>
                <w:noProof/>
                <w:webHidden/>
              </w:rPr>
            </w:r>
            <w:r>
              <w:rPr>
                <w:noProof/>
                <w:webHidden/>
              </w:rPr>
              <w:fldChar w:fldCharType="separate"/>
            </w:r>
            <w:r w:rsidR="007258AC">
              <w:rPr>
                <w:noProof/>
                <w:webHidden/>
              </w:rPr>
              <w:t>23</w:t>
            </w:r>
            <w:r>
              <w:rPr>
                <w:noProof/>
                <w:webHidden/>
              </w:rPr>
              <w:fldChar w:fldCharType="end"/>
            </w:r>
          </w:hyperlink>
        </w:p>
        <w:p w14:paraId="14D29A96" w14:textId="390BA60E" w:rsidR="00151E16" w:rsidRDefault="00151E16">
          <w:pPr>
            <w:pStyle w:val="Spistreci1"/>
            <w:rPr>
              <w:rFonts w:asciiTheme="minorHAnsi" w:eastAsiaTheme="minorEastAsia" w:hAnsiTheme="minorHAnsi" w:cstheme="minorBidi"/>
              <w:noProof/>
              <w:kern w:val="2"/>
              <w:sz w:val="24"/>
              <w:szCs w:val="24"/>
              <w14:ligatures w14:val="standardContextual"/>
            </w:rPr>
          </w:pPr>
          <w:hyperlink w:anchor="_Toc191276616" w:history="1">
            <w:r w:rsidRPr="00D62B72">
              <w:rPr>
                <w:rStyle w:val="Hipercze"/>
                <w:noProof/>
              </w:rPr>
              <w:t>Wykaz załączników</w:t>
            </w:r>
            <w:r>
              <w:rPr>
                <w:noProof/>
                <w:webHidden/>
              </w:rPr>
              <w:tab/>
            </w:r>
            <w:r>
              <w:rPr>
                <w:noProof/>
                <w:webHidden/>
              </w:rPr>
              <w:fldChar w:fldCharType="begin"/>
            </w:r>
            <w:r>
              <w:rPr>
                <w:noProof/>
                <w:webHidden/>
              </w:rPr>
              <w:instrText xml:space="preserve"> PAGEREF _Toc191276616 \h </w:instrText>
            </w:r>
            <w:r>
              <w:rPr>
                <w:noProof/>
                <w:webHidden/>
              </w:rPr>
            </w:r>
            <w:r>
              <w:rPr>
                <w:noProof/>
                <w:webHidden/>
              </w:rPr>
              <w:fldChar w:fldCharType="separate"/>
            </w:r>
            <w:r w:rsidR="007258AC">
              <w:rPr>
                <w:noProof/>
                <w:webHidden/>
              </w:rPr>
              <w:t>23</w:t>
            </w:r>
            <w:r>
              <w:rPr>
                <w:noProof/>
                <w:webHidden/>
              </w:rPr>
              <w:fldChar w:fldCharType="end"/>
            </w:r>
          </w:hyperlink>
        </w:p>
        <w:p w14:paraId="0F395070" w14:textId="6E81323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127659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 xml:space="preserve">ul. </w:t>
      </w:r>
      <w:proofErr w:type="spellStart"/>
      <w:r>
        <w:rPr>
          <w:bCs/>
          <w:iCs/>
          <w:sz w:val="24"/>
          <w:szCs w:val="24"/>
        </w:rPr>
        <w:t>Halembska</w:t>
      </w:r>
      <w:proofErr w:type="spellEnd"/>
      <w:r>
        <w:rPr>
          <w:bCs/>
          <w:iCs/>
          <w:sz w:val="24"/>
          <w:szCs w:val="24"/>
        </w:rPr>
        <w:t xml:space="preserve">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127659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12765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E64ED9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37EE2" w:rsidRPr="00C37EE2">
        <w:rPr>
          <w:b/>
          <w:bCs/>
          <w:iCs/>
        </w:rPr>
        <w:t xml:space="preserve">Opracowanie wielowariantowej koncepcji wraz </w:t>
      </w:r>
      <w:r w:rsidR="00C37EE2" w:rsidRPr="00C37EE2">
        <w:rPr>
          <w:b/>
          <w:bCs/>
          <w:iCs/>
        </w:rPr>
        <w:br/>
        <w:t xml:space="preserve">z uzyskaniem wszelkich uzgodnień (Etap I) oraz dokumentacji projektowo-kosztorysowej wraz z uzyskaniem wszystkich wymaganych prawem decyzji </w:t>
      </w:r>
      <w:r w:rsidR="00C37EE2" w:rsidRPr="00C37EE2">
        <w:rPr>
          <w:b/>
          <w:bCs/>
          <w:iCs/>
        </w:rPr>
        <w:br/>
        <w:t>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F66C81" w:rsidRPr="00F66C81">
        <w:rPr>
          <w:b/>
          <w:bCs/>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954305D"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935E42" w:rsidRPr="00935E42">
        <w:rPr>
          <w:bCs/>
        </w:rPr>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127659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127659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655D95">
        <w:rPr>
          <w:sz w:val="24"/>
          <w:szCs w:val="24"/>
        </w:rPr>
        <w:t>Dz.Urz</w:t>
      </w:r>
      <w:proofErr w:type="spellEnd"/>
      <w:r w:rsidRPr="00655D95">
        <w:rPr>
          <w:sz w:val="24"/>
          <w:szCs w:val="24"/>
        </w:rPr>
        <w:t xml:space="preserve">. UE L 134 z 20.05.2006, str. 1 z </w:t>
      </w:r>
      <w:proofErr w:type="spellStart"/>
      <w:r w:rsidRPr="00655D95">
        <w:rPr>
          <w:sz w:val="24"/>
          <w:szCs w:val="24"/>
        </w:rPr>
        <w:t>późn</w:t>
      </w:r>
      <w:proofErr w:type="spellEnd"/>
      <w:r w:rsidRPr="00655D95">
        <w:rPr>
          <w:sz w:val="24"/>
          <w:szCs w:val="24"/>
        </w:rPr>
        <w:t xml:space="preserve">. zm.) zwanym dalej ,,rozporządzeniem </w:t>
      </w:r>
      <w:hyperlink r:id="rId12" w:history="1">
        <w:r w:rsidRPr="00655D95">
          <w:rPr>
            <w:color w:val="0000FF"/>
            <w:sz w:val="24"/>
            <w:szCs w:val="24"/>
            <w:u w:val="single"/>
          </w:rPr>
          <w:t>765/2006</w:t>
        </w:r>
      </w:hyperlink>
      <w:r w:rsidRPr="00655D95">
        <w:rPr>
          <w:sz w:val="24"/>
          <w:szCs w:val="24"/>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655D95">
        <w:rPr>
          <w:sz w:val="24"/>
          <w:szCs w:val="24"/>
        </w:rPr>
        <w:t>Dz.Urz</w:t>
      </w:r>
      <w:proofErr w:type="spellEnd"/>
      <w:r w:rsidRPr="00655D95">
        <w:rPr>
          <w:sz w:val="24"/>
          <w:szCs w:val="24"/>
        </w:rPr>
        <w:t xml:space="preserve">. UE L 78 z 17.03.2014, str. 6, z </w:t>
      </w:r>
      <w:proofErr w:type="spellStart"/>
      <w:r w:rsidRPr="00655D95">
        <w:rPr>
          <w:sz w:val="24"/>
          <w:szCs w:val="24"/>
        </w:rPr>
        <w:t>późn</w:t>
      </w:r>
      <w:proofErr w:type="spellEnd"/>
      <w:r w:rsidRPr="00655D95">
        <w:rPr>
          <w:sz w:val="24"/>
          <w:szCs w:val="24"/>
        </w:rPr>
        <w:t xml:space="preserve">. zm.) </w:t>
      </w:r>
      <w:r w:rsidRPr="00655D95">
        <w:rPr>
          <w:sz w:val="24"/>
          <w:szCs w:val="24"/>
        </w:rPr>
        <w:lastRenderedPageBreak/>
        <w:t>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FDB0683"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w:t>
      </w:r>
      <w:proofErr w:type="spellStart"/>
      <w:r w:rsidRPr="00655D95">
        <w:rPr>
          <w:sz w:val="24"/>
          <w:szCs w:val="24"/>
        </w:rPr>
        <w:t>późn</w:t>
      </w:r>
      <w:proofErr w:type="spellEnd"/>
      <w:r w:rsidRPr="00655D95">
        <w:rPr>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 xml:space="preserve">osób prawnych, podmiotów lub organów, do których prawa własności bezpośrednio lub pośrednio w ponad 50 % należą do podmiotu, o którym mowa w </w:t>
      </w:r>
      <w:proofErr w:type="spellStart"/>
      <w:r w:rsidRPr="00655D95">
        <w:rPr>
          <w:sz w:val="24"/>
          <w:szCs w:val="24"/>
        </w:rPr>
        <w:t>tirecie</w:t>
      </w:r>
      <w:proofErr w:type="spellEnd"/>
      <w:r w:rsidRPr="00655D95">
        <w:rPr>
          <w:sz w:val="24"/>
          <w:szCs w:val="24"/>
        </w:rPr>
        <w:t xml:space="preserve"> 1); lub</w:t>
      </w:r>
    </w:p>
    <w:p w14:paraId="16E4E3FE"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E16373">
      <w:pPr>
        <w:pStyle w:val="Akapitzlist"/>
        <w:widowControl w:val="0"/>
        <w:numPr>
          <w:ilvl w:val="7"/>
          <w:numId w:val="34"/>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w:t>
      </w:r>
      <w:r w:rsidRPr="00D52625">
        <w:lastRenderedPageBreak/>
        <w:t>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3DD3699E"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E16373">
      <w:pPr>
        <w:numPr>
          <w:ilvl w:val="1"/>
          <w:numId w:val="34"/>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596BD764" w14:textId="77777777" w:rsidR="00E16373" w:rsidRPr="00167003" w:rsidRDefault="00E16373" w:rsidP="00E16373">
      <w:pPr>
        <w:numPr>
          <w:ilvl w:val="2"/>
          <w:numId w:val="66"/>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E16373">
      <w:pPr>
        <w:keepLines/>
        <w:widowControl w:val="0"/>
        <w:numPr>
          <w:ilvl w:val="1"/>
          <w:numId w:val="34"/>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700848B3" w14:textId="77777777" w:rsidR="00E16373" w:rsidRPr="00167003" w:rsidRDefault="00E16373" w:rsidP="00E16373">
      <w:pPr>
        <w:numPr>
          <w:ilvl w:val="1"/>
          <w:numId w:val="34"/>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E16373">
      <w:pPr>
        <w:pStyle w:val="Akapitzlist"/>
        <w:numPr>
          <w:ilvl w:val="7"/>
          <w:numId w:val="34"/>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wypowiedzenia lub odstąpienia od umowy, lub</w:t>
      </w:r>
    </w:p>
    <w:p w14:paraId="16639582"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lastRenderedPageBreak/>
        <w:t>dokonania zakupu zastępczego przez Zamawiającego, lub</w:t>
      </w:r>
    </w:p>
    <w:p w14:paraId="056B64D6"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081999" w14:textId="77777777" w:rsidR="00E16373" w:rsidRPr="00143FC2" w:rsidRDefault="00E16373" w:rsidP="00E16373">
      <w:pPr>
        <w:pStyle w:val="Akapitzlist"/>
        <w:keepLines/>
        <w:numPr>
          <w:ilvl w:val="7"/>
          <w:numId w:val="34"/>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E16373">
      <w:pPr>
        <w:pStyle w:val="Ustp"/>
        <w:numPr>
          <w:ilvl w:val="1"/>
          <w:numId w:val="34"/>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006FE74" w14:textId="57980ED1" w:rsidR="004D670A" w:rsidRPr="00057162"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C37EE2">
        <w:rPr>
          <w:bCs/>
          <w:iCs/>
        </w:rPr>
        <w:t>3</w:t>
      </w:r>
      <w:r w:rsidRPr="00E65638">
        <w:rPr>
          <w:bCs/>
          <w:iCs/>
        </w:rPr>
        <w:t xml:space="preserve"> lat </w:t>
      </w:r>
      <w:r w:rsidRPr="0025177A">
        <w:t xml:space="preserve">przed terminem składania ofert </w:t>
      </w:r>
      <w:r w:rsidRPr="00057162">
        <w:t xml:space="preserve">(a jeśli okres prowadzenia działalności jest krótszy to w tym okresie) wykonał  co najmniej </w:t>
      </w:r>
      <w:r>
        <w:t xml:space="preserve">2 </w:t>
      </w:r>
      <w:r w:rsidRPr="00057162">
        <w:t>usług</w:t>
      </w:r>
      <w:r>
        <w:t>i</w:t>
      </w:r>
      <w:r w:rsidRPr="00057162">
        <w:t xml:space="preserve"> polegając</w:t>
      </w:r>
      <w:r>
        <w:t>e</w:t>
      </w:r>
      <w:r w:rsidRPr="00057162">
        <w:t xml:space="preserve"> na </w:t>
      </w:r>
      <w:r w:rsidR="00C37EE2">
        <w:t xml:space="preserve">wykonaniu dokumentacji dotyczącej opracowania projektowego </w:t>
      </w:r>
      <w:r w:rsidR="00F24528">
        <w:t xml:space="preserve">w zakresie </w:t>
      </w:r>
      <w:r w:rsidR="00F66C81" w:rsidRPr="00F66C81">
        <w:rPr>
          <w:iCs/>
        </w:rPr>
        <w:t xml:space="preserve">odwadniania terenów lub regulacji wodnych </w:t>
      </w:r>
      <w:r w:rsidR="00DB4726">
        <w:rPr>
          <w:iCs/>
        </w:rPr>
        <w:t xml:space="preserve">oraz projektowania urządzeń hydrotechnicznych </w:t>
      </w:r>
      <w:r w:rsidR="00F24528">
        <w:t xml:space="preserve">o łącznej wartości  brutto co najmniej </w:t>
      </w:r>
      <w:r>
        <w:t>1</w:t>
      </w:r>
      <w:r w:rsidR="00DB4726">
        <w:t>5</w:t>
      </w:r>
      <w:r>
        <w:t xml:space="preserve">0 000,00 </w:t>
      </w:r>
      <w:r w:rsidRPr="00057162">
        <w:t>PLN</w:t>
      </w:r>
      <w:r>
        <w:t>;</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222A752B" w:rsidR="004D670A" w:rsidRPr="0096235F" w:rsidRDefault="004D670A" w:rsidP="00631071">
      <w:pPr>
        <w:pStyle w:val="Akapitzlist"/>
        <w:numPr>
          <w:ilvl w:val="3"/>
          <w:numId w:val="15"/>
        </w:numPr>
        <w:spacing w:before="120" w:line="312" w:lineRule="auto"/>
        <w:contextualSpacing w:val="0"/>
        <w:jc w:val="both"/>
      </w:pPr>
      <w:r w:rsidRPr="00916BC7">
        <w:rPr>
          <w:bCs/>
        </w:rPr>
        <w:t>osob</w:t>
      </w:r>
      <w:r>
        <w:rPr>
          <w:bCs/>
        </w:rPr>
        <w:t>y</w:t>
      </w:r>
      <w:r w:rsidRPr="00916BC7">
        <w:rPr>
          <w:bCs/>
        </w:rPr>
        <w:t xml:space="preserve"> posiadając</w:t>
      </w:r>
      <w:r>
        <w:rPr>
          <w:bCs/>
        </w:rPr>
        <w:t>e</w:t>
      </w:r>
      <w:r w:rsidRPr="00916BC7">
        <w:rPr>
          <w:bCs/>
        </w:rPr>
        <w:t xml:space="preserve"> uprawnienia budowlane bez ograniczeń  do projektowania </w:t>
      </w:r>
      <w:r>
        <w:rPr>
          <w:bCs/>
        </w:rPr>
        <w:t xml:space="preserve"> </w:t>
      </w:r>
      <w:r w:rsidR="00F1161A" w:rsidRPr="000458AA">
        <w:rPr>
          <w:bCs/>
        </w:rPr>
        <w:t>i kierowania robotami budowlanymi</w:t>
      </w:r>
      <w:r w:rsidR="00F1161A">
        <w:rPr>
          <w:bCs/>
          <w:color w:val="FF0000"/>
        </w:rPr>
        <w:t xml:space="preserve"> </w:t>
      </w:r>
      <w:r w:rsidRPr="00916BC7">
        <w:rPr>
          <w:bCs/>
        </w:rPr>
        <w:t xml:space="preserve">w </w:t>
      </w:r>
      <w:r w:rsidRPr="00801C84">
        <w:rPr>
          <w:bCs/>
        </w:rPr>
        <w:t xml:space="preserve">specjalności </w:t>
      </w:r>
      <w:r w:rsidR="00801C84">
        <w:rPr>
          <w:bCs/>
        </w:rPr>
        <w:t xml:space="preserve">inżynieryjnej </w:t>
      </w:r>
      <w:r w:rsidR="00F66C81">
        <w:rPr>
          <w:bCs/>
        </w:rPr>
        <w:t>hydrotechnicznej</w:t>
      </w:r>
      <w:r w:rsidR="000458AA">
        <w:rPr>
          <w:bCs/>
        </w:rPr>
        <w:t xml:space="preserve"> bez ograniczeń</w:t>
      </w:r>
      <w:r w:rsidRPr="00801C84">
        <w:rPr>
          <w:bCs/>
        </w:rPr>
        <w:t xml:space="preserve">, </w:t>
      </w:r>
      <w:r w:rsidRPr="00916BC7">
        <w:rPr>
          <w:bCs/>
        </w:rPr>
        <w:t xml:space="preserve">zgodnie </w:t>
      </w:r>
      <w:r>
        <w:rPr>
          <w:bCs/>
        </w:rPr>
        <w:t xml:space="preserve"> </w:t>
      </w:r>
      <w:r w:rsidRPr="00916BC7">
        <w:rPr>
          <w:bCs/>
        </w:rPr>
        <w:t xml:space="preserve">z Ustawą Prawo budowlane - </w:t>
      </w:r>
      <w:r w:rsidR="000458AA">
        <w:rPr>
          <w:bCs/>
        </w:rPr>
        <w:t xml:space="preserve">                  </w:t>
      </w:r>
      <w:r w:rsidRPr="00916BC7">
        <w:rPr>
          <w:b/>
          <w:bCs/>
          <w:u w:val="single"/>
        </w:rPr>
        <w:t>co najmniej jedna osoba</w:t>
      </w:r>
      <w:r>
        <w:rPr>
          <w:b/>
          <w:bCs/>
          <w:u w:val="single"/>
        </w:rPr>
        <w:t>;</w:t>
      </w:r>
    </w:p>
    <w:p w14:paraId="6B02E374" w14:textId="0FDE296E" w:rsidR="004D670A" w:rsidRDefault="00C73C24" w:rsidP="00631071">
      <w:pPr>
        <w:pStyle w:val="Akapitzlist"/>
        <w:numPr>
          <w:ilvl w:val="3"/>
          <w:numId w:val="15"/>
        </w:numPr>
        <w:spacing w:line="276" w:lineRule="auto"/>
        <w:jc w:val="both"/>
        <w:rPr>
          <w:bCs/>
        </w:rPr>
      </w:pPr>
      <w:r w:rsidRPr="00C73C24">
        <w:rPr>
          <w:bCs/>
        </w:rPr>
        <w:t xml:space="preserve">osoby posiadające uprawnienia budowlane bez ograniczeń  do projektowania </w:t>
      </w:r>
      <w:r w:rsidR="00F1161A" w:rsidRPr="000458AA">
        <w:rPr>
          <w:bCs/>
        </w:rPr>
        <w:t xml:space="preserve">i kierowania robotami budowlanymi </w:t>
      </w:r>
      <w:r w:rsidRPr="000458AA">
        <w:rPr>
          <w:bCs/>
        </w:rPr>
        <w:t>w specjalności instalacyjnej w zakresie</w:t>
      </w:r>
      <w:r w:rsidRPr="00C73C24">
        <w:rPr>
          <w:bCs/>
        </w:rPr>
        <w:t xml:space="preserve"> sieci, instalacji i urządzeń cieplnych, wentylacyjnych, gazowych, wodociągowych i kan</w:t>
      </w:r>
      <w:r w:rsidR="00F1161A">
        <w:rPr>
          <w:bCs/>
        </w:rPr>
        <w:t>alizacyjnych</w:t>
      </w:r>
      <w:r w:rsidR="000458AA">
        <w:rPr>
          <w:bCs/>
        </w:rPr>
        <w:t xml:space="preserve"> bez ograniczeń</w:t>
      </w:r>
      <w:r w:rsidR="00F1161A">
        <w:rPr>
          <w:bCs/>
        </w:rPr>
        <w:t xml:space="preserve">, zgodnie  </w:t>
      </w:r>
      <w:r w:rsidRPr="00C73C24">
        <w:rPr>
          <w:bCs/>
        </w:rPr>
        <w:t xml:space="preserve">z Ustawą Prawo budowlane - </w:t>
      </w:r>
      <w:r w:rsidRPr="00C73C24">
        <w:rPr>
          <w:b/>
          <w:bCs/>
          <w:u w:val="single"/>
        </w:rPr>
        <w:t>co najmniej jedna osoba</w:t>
      </w:r>
      <w:r w:rsidR="004D670A">
        <w:rPr>
          <w:bCs/>
        </w:rPr>
        <w:t>.</w:t>
      </w:r>
    </w:p>
    <w:p w14:paraId="18F9797D" w14:textId="0494F20C" w:rsidR="00F1161A" w:rsidRPr="000458AA" w:rsidRDefault="00F1161A" w:rsidP="000458AA">
      <w:pPr>
        <w:pStyle w:val="Akapitzlist"/>
        <w:numPr>
          <w:ilvl w:val="3"/>
          <w:numId w:val="15"/>
        </w:numPr>
        <w:spacing w:line="276" w:lineRule="auto"/>
        <w:ind w:left="1560" w:hanging="426"/>
        <w:jc w:val="both"/>
        <w:rPr>
          <w:bCs/>
        </w:rPr>
      </w:pPr>
      <w:r w:rsidRPr="000458AA">
        <w:rPr>
          <w:bCs/>
        </w:rPr>
        <w:t>osoby posiadające uprawnienia budowlane bez ograniczeń  do projektowania i kierowania robotami budowlanymi, w specjalności mostowej</w:t>
      </w:r>
      <w:r w:rsidR="000458AA">
        <w:rPr>
          <w:bCs/>
        </w:rPr>
        <w:t xml:space="preserve"> bez ograniczeń</w:t>
      </w:r>
      <w:r w:rsidRPr="000458AA">
        <w:rPr>
          <w:bCs/>
        </w:rPr>
        <w:t xml:space="preserve">, zgodnie z Ustawą Prawo budowlane - </w:t>
      </w:r>
      <w:r w:rsidRPr="000458AA">
        <w:rPr>
          <w:b/>
          <w:bCs/>
          <w:u w:val="single"/>
        </w:rPr>
        <w:t>co najmniej jedna osoba</w:t>
      </w:r>
      <w:r w:rsidRPr="000458AA">
        <w:rPr>
          <w:bCs/>
        </w:rPr>
        <w:t>.</w:t>
      </w:r>
    </w:p>
    <w:p w14:paraId="5921D308" w14:textId="68F79E96" w:rsidR="00F1161A" w:rsidRPr="000458AA" w:rsidRDefault="00F1161A" w:rsidP="000458AA">
      <w:pPr>
        <w:pStyle w:val="Akapitzlist"/>
        <w:numPr>
          <w:ilvl w:val="3"/>
          <w:numId w:val="15"/>
        </w:numPr>
        <w:ind w:left="1560" w:hanging="426"/>
        <w:jc w:val="both"/>
        <w:rPr>
          <w:bCs/>
        </w:rPr>
      </w:pPr>
      <w:r w:rsidRPr="000458AA">
        <w:rPr>
          <w:bCs/>
        </w:rPr>
        <w:lastRenderedPageBreak/>
        <w:t xml:space="preserve"> osoby posiadające uprawnienia budowlane bez ograniczeń  do projektowania</w:t>
      </w:r>
      <w:r w:rsidRPr="000458AA">
        <w:rPr>
          <w:bCs/>
        </w:rPr>
        <w:br/>
        <w:t xml:space="preserve"> i kierowania robotami budowlanymi, w specjalności drogowej</w:t>
      </w:r>
      <w:r w:rsidR="000458AA">
        <w:rPr>
          <w:bCs/>
        </w:rPr>
        <w:t xml:space="preserve"> bez ograniczeń</w:t>
      </w:r>
      <w:r w:rsidRPr="000458AA">
        <w:rPr>
          <w:bCs/>
        </w:rPr>
        <w:t xml:space="preserve">,  zgodnie z Ustawą Prawo budowlane - </w:t>
      </w:r>
      <w:r w:rsidRPr="000458AA">
        <w:rPr>
          <w:b/>
          <w:u w:val="single"/>
        </w:rPr>
        <w:t>co najmniej jedna osoba</w:t>
      </w:r>
      <w:r w:rsidRPr="000458AA">
        <w:rPr>
          <w:bCs/>
        </w:rPr>
        <w:t>.</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127659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1276600"/>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127660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0721DA">
        <w:rPr>
          <w:bCs/>
          <w:iCs/>
        </w:rPr>
        <w:lastRenderedPageBreak/>
        <w:t xml:space="preserve">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AD0CDAF"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DD5715">
        <w:rPr>
          <w:bCs/>
          <w:iCs/>
          <w:color w:val="EE0000"/>
        </w:rPr>
        <w:t>3</w:t>
      </w:r>
      <w:r w:rsidR="00966996" w:rsidRPr="000721DA">
        <w:rPr>
          <w:bCs/>
          <w:iCs/>
        </w:rPr>
        <w:t xml:space="preserve"> lat</w:t>
      </w:r>
      <w:r w:rsidR="000721D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1276602"/>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127660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127660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1276605"/>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127660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4044D257"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EE64F3">
        <w:rPr>
          <w:b/>
        </w:rPr>
        <w:t>22.07</w:t>
      </w:r>
      <w:r w:rsidR="00151E16">
        <w:rPr>
          <w:b/>
        </w:rPr>
        <w:t>.2025</w:t>
      </w:r>
      <w:r w:rsidR="008870F9" w:rsidRPr="008870F9">
        <w:rPr>
          <w:b/>
        </w:rPr>
        <w:t>r</w:t>
      </w:r>
      <w:r w:rsidR="008870F9">
        <w:rPr>
          <w:bCs/>
        </w:rPr>
        <w:t>.</w:t>
      </w:r>
      <w:r w:rsidRPr="00057162">
        <w:rPr>
          <w:bCs/>
        </w:rPr>
        <w:t xml:space="preserve"> godz. </w:t>
      </w:r>
      <w:r w:rsidR="008870F9" w:rsidRPr="00151E16">
        <w:rPr>
          <w:b/>
        </w:rPr>
        <w:t>0</w:t>
      </w:r>
      <w:r w:rsidR="00D906E7">
        <w:rPr>
          <w:b/>
        </w:rPr>
        <w:t>8</w:t>
      </w:r>
      <w:r w:rsidR="008870F9" w:rsidRPr="00151E16">
        <w:rPr>
          <w:b/>
        </w:rPr>
        <w:t>:00</w:t>
      </w:r>
    </w:p>
    <w:p w14:paraId="664A39EA" w14:textId="404FA310"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EE64F3">
        <w:rPr>
          <w:b/>
        </w:rPr>
        <w:t>22.07</w:t>
      </w:r>
      <w:r w:rsidR="00151E16">
        <w:rPr>
          <w:b/>
        </w:rPr>
        <w:t>.2025</w:t>
      </w:r>
      <w:r w:rsidR="008870F9" w:rsidRPr="008870F9">
        <w:rPr>
          <w:b/>
        </w:rPr>
        <w:t>r</w:t>
      </w:r>
      <w:r w:rsidR="008870F9">
        <w:rPr>
          <w:bCs/>
        </w:rPr>
        <w:t>.</w:t>
      </w:r>
      <w:r w:rsidRPr="008C3210">
        <w:rPr>
          <w:bCs/>
        </w:rPr>
        <w:t xml:space="preserve"> , godz. </w:t>
      </w:r>
      <w:r w:rsidR="008870F9" w:rsidRPr="00151E16">
        <w:rPr>
          <w:b/>
        </w:rPr>
        <w:t>0</w:t>
      </w:r>
      <w:r w:rsidR="00D906E7">
        <w:rPr>
          <w:b/>
        </w:rPr>
        <w:t>8</w:t>
      </w:r>
      <w:r w:rsidR="008870F9" w:rsidRPr="00151E16">
        <w:rPr>
          <w:b/>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3ED2AFBD" w14:textId="77777777" w:rsidR="00EE64F3" w:rsidRDefault="00EE64F3" w:rsidP="00EE64F3">
      <w:pPr>
        <w:pStyle w:val="Akapitzlist"/>
        <w:numPr>
          <w:ilvl w:val="0"/>
          <w:numId w:val="10"/>
        </w:numPr>
        <w:spacing w:before="120" w:line="312" w:lineRule="auto"/>
        <w:jc w:val="both"/>
      </w:pPr>
      <w:bookmarkStart w:id="49" w:name="_Hlk66272020"/>
      <w: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7D1F1E36" w14:textId="77777777" w:rsidR="00EE64F3" w:rsidRPr="00EE64F3" w:rsidRDefault="00EE64F3" w:rsidP="00EE64F3">
      <w:pPr>
        <w:pStyle w:val="Akapitzlist"/>
        <w:numPr>
          <w:ilvl w:val="0"/>
          <w:numId w:val="10"/>
        </w:numPr>
        <w:spacing w:before="120" w:line="312" w:lineRule="auto"/>
        <w:contextualSpacing w:val="0"/>
        <w:jc w:val="both"/>
        <w:rPr>
          <w:bCs/>
        </w:rPr>
      </w:pPr>
      <w:r>
        <w:t xml:space="preserve">Informacja o złożonych ofertach zostanie opublikowana w Profilu Nabywcy niezwłocznie po przeprowadzeniu aukcji i zawierać będzie następujące informacje: nazwy (firmy), adresy Wykonawców, informacje dotyczące ceny z oferty a także nazwę Wykonawcy, który w wyniku aukcji złożył najkorzystniejszą ofertę. Jeżeli nie przeprowadzono aukcji w </w:t>
      </w:r>
      <w:r>
        <w:lastRenderedPageBreak/>
        <w:t>pierwszym wyznaczonym terminie albo unieważniono przeprowadzoną aukcję - to publikacja informacji o Wykonawcy, który w wyniku aukcji.</w:t>
      </w:r>
    </w:p>
    <w:p w14:paraId="7E7D7A31" w14:textId="72AF053F" w:rsidR="000A77EF" w:rsidRPr="00657B07" w:rsidRDefault="00EE64F3" w:rsidP="00EE64F3">
      <w:pPr>
        <w:pStyle w:val="Akapitzlist"/>
        <w:numPr>
          <w:ilvl w:val="0"/>
          <w:numId w:val="10"/>
        </w:numPr>
        <w:spacing w:before="120" w:line="312" w:lineRule="auto"/>
        <w:contextualSpacing w:val="0"/>
        <w:jc w:val="both"/>
        <w:rPr>
          <w:bCs/>
        </w:rPr>
      </w:pPr>
      <w:r>
        <w:t xml:space="preserve"> </w:t>
      </w:r>
      <w:r w:rsidR="000A77EF">
        <w:rPr>
          <w:bCs/>
        </w:rPr>
        <w:t>Wykonawca</w:t>
      </w:r>
      <w:r w:rsidR="000A77EF" w:rsidRPr="00057162">
        <w:rPr>
          <w:bCs/>
        </w:rPr>
        <w:t xml:space="preserve"> pozostaje związany złożoną ofertą do dnia </w:t>
      </w:r>
      <w:r w:rsidRPr="00EE64F3">
        <w:rPr>
          <w:b/>
        </w:rPr>
        <w:t>19.10</w:t>
      </w:r>
      <w:r w:rsidR="00151E16" w:rsidRPr="00EE64F3">
        <w:rPr>
          <w:b/>
        </w:rPr>
        <w:t>.</w:t>
      </w:r>
      <w:r w:rsidR="008870F9" w:rsidRPr="00EE64F3">
        <w:rPr>
          <w:b/>
        </w:rPr>
        <w:t>2025r</w:t>
      </w:r>
      <w:r w:rsidR="008870F9">
        <w:rPr>
          <w:bCs/>
        </w:rPr>
        <w:t>.</w:t>
      </w:r>
      <w:r w:rsidR="000A77EF" w:rsidRPr="00057162">
        <w:rPr>
          <w:bCs/>
        </w:rPr>
        <w:t xml:space="preserve"> Pierwszym dniem terminu jest dzień, w którym upływa termin składania ofert.</w:t>
      </w:r>
      <w:r w:rsidR="000A77EF">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1276607"/>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1276608"/>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127660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1276610"/>
      <w:bookmarkStart w:id="63"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32D26D1" w14:textId="77777777" w:rsidR="00027B7C" w:rsidRPr="00BC7230" w:rsidRDefault="00027B7C" w:rsidP="00027B7C">
      <w:pPr>
        <w:numPr>
          <w:ilvl w:val="0"/>
          <w:numId w:val="75"/>
        </w:numPr>
        <w:spacing w:before="120" w:line="312" w:lineRule="auto"/>
        <w:jc w:val="both"/>
        <w:rPr>
          <w:bCs/>
          <w:sz w:val="24"/>
          <w:szCs w:val="24"/>
        </w:rPr>
      </w:pPr>
      <w:bookmarkStart w:id="64" w:name="_Toc106095854"/>
      <w:bookmarkStart w:id="65" w:name="_Toc106096398"/>
      <w:bookmarkStart w:id="66" w:name="_Toc191276611"/>
      <w:bookmarkEnd w:id="63"/>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lastRenderedPageBreak/>
        <w:t>Nie ma konieczności indywidualnego zakładania konta użytkownika w systemie aukcyjnym przed rozpoczęciem aukcji:</w:t>
      </w:r>
    </w:p>
    <w:p w14:paraId="6F2B0A03"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w:t>
      </w:r>
      <w:proofErr w:type="spellStart"/>
      <w:r w:rsidRPr="00BC7230">
        <w:rPr>
          <w:sz w:val="24"/>
          <w:szCs w:val="24"/>
        </w:rPr>
        <w:t>Firefox</w:t>
      </w:r>
      <w:proofErr w:type="spellEnd"/>
      <w:r w:rsidRPr="00BC7230">
        <w:rPr>
          <w:sz w:val="24"/>
          <w:szCs w:val="24"/>
        </w:rPr>
        <w:t xml:space="preserve"> od wersji 50, </w:t>
      </w:r>
    </w:p>
    <w:p w14:paraId="218055E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minimalna rozdzielczość ekranu do poprawnego działania platformy: 1366x768.</w:t>
      </w:r>
    </w:p>
    <w:p w14:paraId="72BDC1CC"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w:t>
      </w:r>
      <w:r w:rsidRPr="00BC7230">
        <w:rPr>
          <w:bCs/>
          <w:sz w:val="24"/>
          <w:szCs w:val="24"/>
        </w:rPr>
        <w:lastRenderedPageBreak/>
        <w:t>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027B7C">
      <w:pPr>
        <w:numPr>
          <w:ilvl w:val="0"/>
          <w:numId w:val="75"/>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823E171"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 xml:space="preserve">Wykonawca nie może potwierdzić wyświetlonego postąpienia, jeżeli nie potwierdzi żadnego z trzech wcześniejszych następujących po sobie wyświetlanych postąpień. </w:t>
      </w:r>
      <w:r w:rsidRPr="00BC7230">
        <w:rPr>
          <w:sz w:val="24"/>
          <w:szCs w:val="24"/>
        </w:rPr>
        <w:lastRenderedPageBreak/>
        <w:t>Aukcja zostaje zakończona, jeżeli w ciągu trzech kolejnych propozycji wartości dokonywanych przez platformę żaden z Wykonawców nie potwierdzi jej przyjęcia.</w:t>
      </w:r>
    </w:p>
    <w:p w14:paraId="538C8DD5"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2D0586F4" w14:textId="77777777" w:rsidR="00027B7C" w:rsidRPr="00BC7230" w:rsidRDefault="00027B7C" w:rsidP="00027B7C">
      <w:pPr>
        <w:numPr>
          <w:ilvl w:val="0"/>
          <w:numId w:val="75"/>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027B7C">
      <w:pPr>
        <w:numPr>
          <w:ilvl w:val="0"/>
          <w:numId w:val="75"/>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E00E26A" w14:textId="77777777" w:rsidR="00027B7C" w:rsidRPr="00676CD1" w:rsidRDefault="00027B7C" w:rsidP="00027B7C">
      <w:pPr>
        <w:pStyle w:val="Akapitzlist"/>
        <w:numPr>
          <w:ilvl w:val="0"/>
          <w:numId w:val="75"/>
        </w:numPr>
        <w:spacing w:before="120" w:line="312" w:lineRule="auto"/>
        <w:jc w:val="both"/>
        <w:rPr>
          <w:b/>
        </w:rPr>
      </w:pPr>
      <w:r w:rsidRPr="00676CD1">
        <w:rPr>
          <w:b/>
        </w:rPr>
        <w:t>Sposób wyliczenia cen jednostkowych i wartości zamówienia – nie dotyczy.</w:t>
      </w:r>
    </w:p>
    <w:p w14:paraId="0C5BEF88" w14:textId="77777777" w:rsidR="00027B7C" w:rsidRPr="00BC7230" w:rsidRDefault="00027B7C" w:rsidP="00027B7C">
      <w:pPr>
        <w:spacing w:before="120" w:line="312" w:lineRule="auto"/>
        <w:ind w:left="360"/>
        <w:contextualSpacing/>
        <w:jc w:val="both"/>
        <w:rPr>
          <w:bCs/>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127661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127661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127661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r w:rsidR="003F4360">
        <w:rPr>
          <w:rFonts w:ascii="Times New Roman" w:hAnsi="Times New Roman" w:cs="Times New Roman"/>
          <w:color w:val="auto"/>
          <w:sz w:val="24"/>
          <w:szCs w:val="24"/>
        </w:rPr>
        <w:t xml:space="preserve"> – nie dotyczy</w:t>
      </w:r>
      <w:bookmarkEnd w:id="76"/>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127661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1276616"/>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29972660" w14:textId="51A7F4DD" w:rsidR="00385C5E" w:rsidRPr="00F45A8C" w:rsidRDefault="00385C5E" w:rsidP="00E32BAD">
      <w:pPr>
        <w:tabs>
          <w:tab w:val="left" w:pos="1843"/>
        </w:tabs>
        <w:jc w:val="both"/>
        <w:rPr>
          <w:b/>
          <w:bCs/>
          <w:sz w:val="22"/>
          <w:szCs w:val="22"/>
        </w:rPr>
      </w:pPr>
      <w:r>
        <w:rPr>
          <w:b/>
          <w:bCs/>
          <w:sz w:val="22"/>
          <w:szCs w:val="22"/>
        </w:rPr>
        <w:t xml:space="preserve">Załącznik nr 1.1. -  </w:t>
      </w:r>
      <w:r w:rsidR="002B0FB8">
        <w:rPr>
          <w:b/>
          <w:bCs/>
          <w:sz w:val="22"/>
          <w:szCs w:val="22"/>
        </w:rPr>
        <w:t>Mapa</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060110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87" w:name="_Toc67292091"/>
      <w:bookmarkStart w:id="88" w:name="_Hlk67822129"/>
      <w:r>
        <w:rPr>
          <w:b/>
          <w:bCs/>
        </w:rPr>
        <w:t>P</w:t>
      </w:r>
      <w:r w:rsidR="00602FAA" w:rsidRPr="00A96B0E">
        <w:rPr>
          <w:b/>
          <w:bCs/>
        </w:rPr>
        <w:t>rzedmiot zamówienia:</w:t>
      </w:r>
      <w:bookmarkEnd w:id="87"/>
    </w:p>
    <w:p w14:paraId="5B829223" w14:textId="198EA081" w:rsidR="00602FAA" w:rsidRDefault="00BC47D3" w:rsidP="00794D18">
      <w:pPr>
        <w:ind w:left="709"/>
        <w:jc w:val="both"/>
        <w:rPr>
          <w:rFonts w:eastAsia="Calibri"/>
          <w:b/>
          <w:bCs/>
          <w:iCs/>
          <w:color w:val="000000" w:themeColor="text1"/>
          <w:sz w:val="24"/>
          <w:szCs w:val="24"/>
        </w:rPr>
      </w:pPr>
      <w:bookmarkStart w:id="89" w:name="_Hlk198890262"/>
      <w:bookmarkEnd w:id="88"/>
      <w:r w:rsidRPr="00BC47D3">
        <w:rPr>
          <w:rFonts w:eastAsia="Calibri"/>
          <w:b/>
          <w:bCs/>
          <w:iCs/>
          <w:color w:val="000000" w:themeColor="text1"/>
          <w:sz w:val="24"/>
          <w:szCs w:val="24"/>
        </w:rPr>
        <w:t>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p>
    <w:bookmarkEnd w:id="89"/>
    <w:p w14:paraId="7B838287" w14:textId="77777777" w:rsidR="00794D18" w:rsidRPr="00DB08A8" w:rsidRDefault="00794D18" w:rsidP="00794D18">
      <w:pPr>
        <w:ind w:left="709"/>
        <w:jc w:val="both"/>
      </w:pPr>
    </w:p>
    <w:p w14:paraId="301582FC" w14:textId="43A39FB9" w:rsidR="00363954" w:rsidRDefault="00363954" w:rsidP="00631071">
      <w:pPr>
        <w:pStyle w:val="Akapitzlist"/>
        <w:numPr>
          <w:ilvl w:val="0"/>
          <w:numId w:val="31"/>
        </w:numPr>
        <w:jc w:val="both"/>
        <w:rPr>
          <w:b/>
          <w:bCs/>
        </w:rPr>
      </w:pPr>
      <w:bookmarkStart w:id="90" w:name="_Toc67292092"/>
      <w:bookmarkStart w:id="91" w:name="_Hlk67822197"/>
      <w:r>
        <w:rPr>
          <w:b/>
          <w:bCs/>
        </w:rPr>
        <w:t xml:space="preserve">Lokalizacja: </w:t>
      </w:r>
    </w:p>
    <w:p w14:paraId="444ED30A" w14:textId="59638151" w:rsidR="00363954" w:rsidRDefault="00385C5E" w:rsidP="00363954">
      <w:pPr>
        <w:pStyle w:val="Akapitzlist"/>
        <w:rPr>
          <w:color w:val="000000" w:themeColor="text1"/>
        </w:rPr>
      </w:pPr>
      <w:r w:rsidRPr="00385C5E">
        <w:rPr>
          <w:color w:val="000000" w:themeColor="text1"/>
        </w:rPr>
        <w:t xml:space="preserve">Ruda Śląska, rejon ul. </w:t>
      </w:r>
      <w:r w:rsidR="005935F1">
        <w:rPr>
          <w:color w:val="000000" w:themeColor="text1"/>
        </w:rPr>
        <w:t>Ligockiej</w:t>
      </w:r>
    </w:p>
    <w:p w14:paraId="52D35CE3" w14:textId="77777777" w:rsidR="00385C5E" w:rsidRPr="00363954" w:rsidRDefault="00385C5E" w:rsidP="00363954">
      <w:pPr>
        <w:pStyle w:val="Akapitzlist"/>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2"/>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7EC9002C" w14:textId="22179E53" w:rsidR="00A34A65" w:rsidRPr="00A34A65" w:rsidRDefault="00794D18" w:rsidP="00385C5E">
      <w:pPr>
        <w:numPr>
          <w:ilvl w:val="0"/>
          <w:numId w:val="68"/>
        </w:numPr>
        <w:contextualSpacing/>
        <w:jc w:val="both"/>
        <w:rPr>
          <w:rFonts w:eastAsia="Calibri"/>
          <w:bCs/>
          <w:color w:val="000000"/>
          <w:sz w:val="24"/>
          <w:szCs w:val="24"/>
          <w:lang w:eastAsia="en-US"/>
        </w:rPr>
      </w:pPr>
      <w:r w:rsidRPr="00794D18">
        <w:rPr>
          <w:rFonts w:eastAsia="Calibri"/>
          <w:bCs/>
          <w:color w:val="000000"/>
          <w:sz w:val="24"/>
          <w:szCs w:val="24"/>
          <w:lang w:eastAsia="en-US"/>
        </w:rPr>
        <w:t xml:space="preserve">Ustawa z dnia 28 marca 2003r.  </w:t>
      </w:r>
      <w:r w:rsidR="00385C5E">
        <w:rPr>
          <w:rFonts w:eastAsia="Calibri"/>
          <w:bCs/>
          <w:color w:val="000000"/>
          <w:sz w:val="24"/>
          <w:szCs w:val="24"/>
          <w:lang w:eastAsia="en-US"/>
        </w:rPr>
        <w:t>Prawo wodne</w:t>
      </w:r>
      <w:r>
        <w:rPr>
          <w:rFonts w:eastAsia="Calibri"/>
          <w:bCs/>
          <w:color w:val="000000"/>
          <w:sz w:val="24"/>
          <w:szCs w:val="24"/>
          <w:lang w:eastAsia="en-US"/>
        </w:rPr>
        <w:t>,</w:t>
      </w:r>
    </w:p>
    <w:p w14:paraId="0018926C" w14:textId="63004F80" w:rsidR="00A34A65" w:rsidRDefault="00A34A65" w:rsidP="00385C5E">
      <w:pPr>
        <w:numPr>
          <w:ilvl w:val="0"/>
          <w:numId w:val="68"/>
        </w:numPr>
        <w:contextualSpacing/>
        <w:jc w:val="both"/>
        <w:rPr>
          <w:rFonts w:eastAsia="Calibri"/>
          <w:bCs/>
          <w:color w:val="000000"/>
          <w:sz w:val="24"/>
          <w:szCs w:val="24"/>
          <w:lang w:eastAsia="en-US"/>
        </w:rPr>
      </w:pPr>
      <w:r w:rsidRPr="00A34A65">
        <w:rPr>
          <w:rFonts w:eastAsia="Calibri"/>
          <w:bCs/>
          <w:color w:val="000000"/>
          <w:sz w:val="24"/>
          <w:szCs w:val="24"/>
          <w:lang w:eastAsia="en-US"/>
        </w:rPr>
        <w:t>Ustawa z dnia 7 lipca 1994r. Prawo budowlane</w:t>
      </w:r>
      <w:r w:rsidR="00057696">
        <w:rPr>
          <w:rFonts w:eastAsia="Calibri"/>
          <w:bCs/>
          <w:color w:val="000000"/>
          <w:sz w:val="24"/>
          <w:szCs w:val="24"/>
          <w:lang w:eastAsia="en-US"/>
        </w:rPr>
        <w:t>,</w:t>
      </w:r>
    </w:p>
    <w:p w14:paraId="646D122A" w14:textId="2B859C1A" w:rsidR="005935F1" w:rsidRPr="005935F1" w:rsidRDefault="005935F1" w:rsidP="005935F1">
      <w:pPr>
        <w:pStyle w:val="Akapitzlist"/>
        <w:numPr>
          <w:ilvl w:val="0"/>
          <w:numId w:val="68"/>
        </w:numPr>
        <w:jc w:val="both"/>
        <w:rPr>
          <w:rFonts w:eastAsia="Calibri"/>
          <w:bCs/>
          <w:color w:val="000000"/>
          <w:lang w:eastAsia="en-US"/>
        </w:rPr>
      </w:pPr>
      <w:r w:rsidRPr="005935F1">
        <w:rPr>
          <w:rFonts w:eastAsia="Calibri"/>
          <w:bCs/>
          <w:color w:val="000000"/>
          <w:lang w:eastAsia="en-US"/>
        </w:rPr>
        <w:t>Ustawa z dnia 27 kwietnia 2001r. Prawo ochrony środowiska</w:t>
      </w:r>
      <w:r>
        <w:rPr>
          <w:rFonts w:eastAsia="Calibri"/>
          <w:bCs/>
          <w:color w:val="000000"/>
          <w:lang w:eastAsia="en-US"/>
        </w:rPr>
        <w:t>,</w:t>
      </w:r>
    </w:p>
    <w:p w14:paraId="475EC3C7" w14:textId="598D9B6B" w:rsidR="005935F1" w:rsidRPr="005935F1" w:rsidRDefault="005935F1" w:rsidP="005935F1">
      <w:pPr>
        <w:pStyle w:val="Akapitzlist"/>
        <w:numPr>
          <w:ilvl w:val="0"/>
          <w:numId w:val="68"/>
        </w:numPr>
        <w:jc w:val="both"/>
        <w:rPr>
          <w:rFonts w:eastAsia="Calibri"/>
          <w:bCs/>
          <w:color w:val="000000"/>
          <w:lang w:eastAsia="en-US"/>
        </w:rPr>
      </w:pPr>
      <w:r w:rsidRPr="005935F1">
        <w:rPr>
          <w:rFonts w:eastAsia="Calibri"/>
          <w:bCs/>
          <w:color w:val="000000"/>
          <w:lang w:eastAsia="en-US"/>
        </w:rPr>
        <w:t>Ustawa z dnia 28 września 1991r. Ustawa o lasach</w:t>
      </w:r>
      <w:r>
        <w:rPr>
          <w:rFonts w:eastAsia="Calibri"/>
          <w:bCs/>
          <w:color w:val="000000"/>
          <w:lang w:eastAsia="en-US"/>
        </w:rPr>
        <w:t xml:space="preserve">, </w:t>
      </w:r>
    </w:p>
    <w:p w14:paraId="0504181F" w14:textId="4C464370" w:rsidR="00057696" w:rsidRPr="005935F1" w:rsidRDefault="005935F1" w:rsidP="005935F1">
      <w:pPr>
        <w:pStyle w:val="Akapitzlist"/>
        <w:numPr>
          <w:ilvl w:val="0"/>
          <w:numId w:val="68"/>
        </w:numPr>
        <w:jc w:val="both"/>
        <w:rPr>
          <w:b/>
          <w:i/>
          <w:u w:val="single"/>
        </w:rPr>
      </w:pPr>
      <w:r w:rsidRPr="005935F1">
        <w:rPr>
          <w:rFonts w:eastAsia="Calibri"/>
          <w:bCs/>
          <w:color w:val="000000"/>
          <w:lang w:eastAsia="en-US"/>
        </w:rPr>
        <w:t>Ustawa z dnia 21 marca 1985r. o drogach publicznych</w:t>
      </w:r>
      <w:r>
        <w:rPr>
          <w:rFonts w:eastAsia="Calibri"/>
          <w:bCs/>
          <w:color w:val="000000"/>
          <w:lang w:eastAsia="en-US"/>
        </w:rPr>
        <w:t>.</w:t>
      </w:r>
    </w:p>
    <w:p w14:paraId="222F74BE" w14:textId="77777777" w:rsidR="005935F1" w:rsidRDefault="005935F1" w:rsidP="005935F1">
      <w:pPr>
        <w:pStyle w:val="Akapitzlist"/>
        <w:ind w:left="1080"/>
        <w:jc w:val="both"/>
        <w:rPr>
          <w:b/>
          <w:i/>
          <w:u w:val="single"/>
        </w:rPr>
      </w:pPr>
    </w:p>
    <w:p w14:paraId="5452F017" w14:textId="214C3E70"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4" w:name="_Toc67292094"/>
      <w:bookmarkStart w:id="95" w:name="_Hlk67824211"/>
      <w:r w:rsidRPr="00A96B0E">
        <w:rPr>
          <w:b/>
          <w:bCs/>
        </w:rPr>
        <w:t>Wizja lokalna</w:t>
      </w:r>
      <w:bookmarkStart w:id="96" w:name="_Hlk67824164"/>
      <w:bookmarkEnd w:id="94"/>
      <w:r w:rsidR="00112408">
        <w:rPr>
          <w:b/>
          <w:bCs/>
        </w:rPr>
        <w:t>:</w:t>
      </w:r>
    </w:p>
    <w:p w14:paraId="7116E8CF" w14:textId="23B37907" w:rsidR="005E64A8" w:rsidRDefault="00057696" w:rsidP="005E64A8">
      <w:pPr>
        <w:pStyle w:val="Akapitzlist"/>
        <w:jc w:val="both"/>
      </w:pPr>
      <w:r>
        <w:t>Zamawiający zaleca</w:t>
      </w:r>
      <w:r w:rsidR="00906010">
        <w:t xml:space="preserve"> przed złożeniem oferty odbyci</w:t>
      </w:r>
      <w:r>
        <w:t>e</w:t>
      </w:r>
      <w:r w:rsidR="00906010">
        <w:t xml:space="preserve"> wizji w terenie</w:t>
      </w:r>
      <w:r>
        <w:t xml:space="preserve">. </w:t>
      </w:r>
    </w:p>
    <w:p w14:paraId="30D3C0AD" w14:textId="57ED4E21" w:rsidR="00A96B0E" w:rsidRPr="00F1161A" w:rsidRDefault="00BF6359" w:rsidP="00A96B0E">
      <w:pPr>
        <w:pStyle w:val="Akapitzlist"/>
        <w:jc w:val="both"/>
        <w:rPr>
          <w:lang w:val="en-US"/>
        </w:rPr>
      </w:pPr>
      <w:r>
        <w:t>Osobą do kontaktu</w:t>
      </w:r>
      <w:r w:rsidR="005935F1">
        <w:t xml:space="preserve"> w </w:t>
      </w:r>
      <w:r>
        <w:t xml:space="preserve">sprawie jest: </w:t>
      </w:r>
      <w:r w:rsidR="009B1478">
        <w:t xml:space="preserve">Jarosław Wydra, tel. </w:t>
      </w:r>
      <w:r w:rsidR="005935F1" w:rsidRPr="00F1161A">
        <w:rPr>
          <w:lang w:val="en-US"/>
        </w:rPr>
        <w:t>(</w:t>
      </w:r>
      <w:r w:rsidR="009B1478" w:rsidRPr="00F1161A">
        <w:rPr>
          <w:lang w:val="en-US"/>
        </w:rPr>
        <w:t>32</w:t>
      </w:r>
      <w:r w:rsidR="005935F1" w:rsidRPr="00F1161A">
        <w:rPr>
          <w:lang w:val="en-US"/>
        </w:rPr>
        <w:t>) </w:t>
      </w:r>
      <w:r w:rsidR="009B1478" w:rsidRPr="00F1161A">
        <w:rPr>
          <w:lang w:val="en-US"/>
        </w:rPr>
        <w:t xml:space="preserve">7183537, </w:t>
      </w:r>
      <w:r w:rsidR="005935F1" w:rsidRPr="00F1161A">
        <w:rPr>
          <w:lang w:val="en-US"/>
        </w:rPr>
        <w:t xml:space="preserve">                                                </w:t>
      </w:r>
      <w:r w:rsidR="009B1478" w:rsidRPr="00F1161A">
        <w:rPr>
          <w:lang w:val="en-US"/>
        </w:rPr>
        <w:t>e-mail: j.wydra@pgg.pl</w:t>
      </w:r>
    </w:p>
    <w:p w14:paraId="16ED57BD" w14:textId="77777777" w:rsidR="00BF6359" w:rsidRPr="00F1161A" w:rsidRDefault="00BF6359" w:rsidP="00A96B0E">
      <w:pPr>
        <w:pStyle w:val="Akapitzlist"/>
        <w:jc w:val="both"/>
        <w:rPr>
          <w:lang w:val="en-US"/>
        </w:rPr>
      </w:pPr>
    </w:p>
    <w:bookmarkEnd w:id="95"/>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0992CFAF" w14:textId="3680E5B5" w:rsidR="005E64A8" w:rsidRDefault="005935F1" w:rsidP="005E64A8">
      <w:pPr>
        <w:widowControl w:val="0"/>
        <w:adjustRightInd w:val="0"/>
        <w:spacing w:after="200" w:line="276" w:lineRule="auto"/>
        <w:ind w:left="720"/>
        <w:contextualSpacing/>
        <w:jc w:val="both"/>
        <w:textAlignment w:val="baseline"/>
        <w:rPr>
          <w:rFonts w:eastAsia="Calibri"/>
          <w:color w:val="000000" w:themeColor="text1"/>
          <w:sz w:val="24"/>
          <w:szCs w:val="24"/>
        </w:rPr>
      </w:pPr>
      <w:r w:rsidRPr="005935F1">
        <w:rPr>
          <w:rFonts w:eastAsia="Calibri"/>
          <w:iCs/>
          <w:color w:val="000000" w:themeColor="text1"/>
          <w:sz w:val="24"/>
          <w:szCs w:val="24"/>
        </w:rPr>
        <w:t>Opracowanie wielowariantowej koncepcji wraz</w:t>
      </w:r>
      <w:r>
        <w:rPr>
          <w:rFonts w:eastAsia="Calibri"/>
          <w:iCs/>
          <w:color w:val="000000" w:themeColor="text1"/>
          <w:sz w:val="24"/>
          <w:szCs w:val="24"/>
        </w:rPr>
        <w:t xml:space="preserve"> </w:t>
      </w:r>
      <w:r w:rsidRPr="005935F1">
        <w:rPr>
          <w:rFonts w:eastAsia="Calibri"/>
          <w:iCs/>
          <w:color w:val="000000" w:themeColor="text1"/>
          <w:sz w:val="24"/>
          <w:szCs w:val="24"/>
        </w:rPr>
        <w:t>z uzyskaniem wszelkich uzgodnień (Etap I) oraz dokumentacji projektowo-kosztorysowej wraz z uzyskaniem wszystkich wymaganych prawem decyzji</w:t>
      </w:r>
      <w:r>
        <w:rPr>
          <w:rFonts w:eastAsia="Calibri"/>
          <w:iCs/>
          <w:color w:val="000000" w:themeColor="text1"/>
          <w:sz w:val="24"/>
          <w:szCs w:val="24"/>
        </w:rPr>
        <w:t xml:space="preserve"> </w:t>
      </w:r>
      <w:r w:rsidRPr="005935F1">
        <w:rPr>
          <w:rFonts w:eastAsia="Calibri"/>
          <w:iCs/>
          <w:color w:val="000000" w:themeColor="text1"/>
          <w:sz w:val="24"/>
          <w:szCs w:val="24"/>
        </w:rPr>
        <w:t>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5E64A8">
        <w:rPr>
          <w:rFonts w:eastAsia="Calibri"/>
          <w:color w:val="000000" w:themeColor="text1"/>
          <w:sz w:val="24"/>
          <w:szCs w:val="24"/>
        </w:rPr>
        <w:t>, w następującym zakresie:</w:t>
      </w:r>
    </w:p>
    <w:p w14:paraId="1575D410" w14:textId="61F92A1B" w:rsidR="00CF5888" w:rsidRPr="00CF5888" w:rsidRDefault="00CF5888" w:rsidP="00CF5888">
      <w:pPr>
        <w:pStyle w:val="Akapitzlist"/>
        <w:widowControl w:val="0"/>
        <w:numPr>
          <w:ilvl w:val="0"/>
          <w:numId w:val="69"/>
        </w:numPr>
        <w:adjustRightInd w:val="0"/>
        <w:spacing w:after="200" w:line="276" w:lineRule="auto"/>
        <w:ind w:firstLine="66"/>
        <w:jc w:val="both"/>
        <w:textAlignment w:val="baseline"/>
        <w:rPr>
          <w:rFonts w:eastAsia="Calibri"/>
          <w:b/>
          <w:bCs/>
        </w:rPr>
      </w:pPr>
      <w:r w:rsidRPr="00CF5888">
        <w:rPr>
          <w:rFonts w:eastAsia="Calibri"/>
          <w:b/>
          <w:bCs/>
        </w:rPr>
        <w:t>E</w:t>
      </w:r>
      <w:r w:rsidR="00703084">
        <w:rPr>
          <w:rFonts w:eastAsia="Calibri"/>
          <w:b/>
          <w:bCs/>
        </w:rPr>
        <w:t>tap</w:t>
      </w:r>
      <w:r w:rsidRPr="00CF5888">
        <w:rPr>
          <w:rFonts w:eastAsia="Calibri"/>
          <w:b/>
          <w:bCs/>
        </w:rPr>
        <w:t xml:space="preserve"> I</w:t>
      </w:r>
      <w:r w:rsidR="00CC648D">
        <w:rPr>
          <w:rFonts w:eastAsia="Calibri"/>
          <w:b/>
          <w:bCs/>
        </w:rPr>
        <w:t>:</w:t>
      </w:r>
    </w:p>
    <w:p w14:paraId="51DC93C0" w14:textId="77777777"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Przeprowadzenie wizji lokalnej.</w:t>
      </w:r>
    </w:p>
    <w:p w14:paraId="161D016C" w14:textId="77777777"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Wykonanie aktualnych pomiarów terenu.</w:t>
      </w:r>
    </w:p>
    <w:p w14:paraId="71CC4973" w14:textId="5BDA3EBF"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lastRenderedPageBreak/>
        <w:t xml:space="preserve">Przeanalizowanie wpływów od aktualnie prowadzonej i projektowanej eksploatacji górniczej KWK „Ruda” na podstawie przekazanych przez Ruch </w:t>
      </w:r>
      <w:r>
        <w:rPr>
          <w:rFonts w:eastAsia="Calibri"/>
          <w:color w:val="000000" w:themeColor="text1"/>
          <w:sz w:val="24"/>
          <w:szCs w:val="24"/>
        </w:rPr>
        <w:t>Halemba</w:t>
      </w:r>
      <w:r w:rsidRPr="00B43565">
        <w:rPr>
          <w:rFonts w:eastAsia="Calibri"/>
          <w:color w:val="000000" w:themeColor="text1"/>
          <w:sz w:val="24"/>
          <w:szCs w:val="24"/>
        </w:rPr>
        <w:t xml:space="preserve"> danych na temat obecnych oraz przyszłych </w:t>
      </w:r>
      <w:proofErr w:type="spellStart"/>
      <w:r w:rsidRPr="00B43565">
        <w:rPr>
          <w:rFonts w:eastAsia="Calibri"/>
          <w:color w:val="000000" w:themeColor="text1"/>
          <w:sz w:val="24"/>
          <w:szCs w:val="24"/>
        </w:rPr>
        <w:t>osiadań</w:t>
      </w:r>
      <w:proofErr w:type="spellEnd"/>
      <w:r w:rsidRPr="00B43565">
        <w:rPr>
          <w:rFonts w:eastAsia="Calibri"/>
          <w:color w:val="000000" w:themeColor="text1"/>
          <w:sz w:val="24"/>
          <w:szCs w:val="24"/>
        </w:rPr>
        <w:t xml:space="preserve"> terenu.</w:t>
      </w:r>
    </w:p>
    <w:p w14:paraId="452AA9FA" w14:textId="00BC0DD5"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Opracowanie koncepcji odwodnienia obszaru zalewowego</w:t>
      </w:r>
      <w:r w:rsidR="00703084">
        <w:rPr>
          <w:rFonts w:eastAsia="Calibri"/>
          <w:color w:val="000000" w:themeColor="text1"/>
          <w:sz w:val="24"/>
          <w:szCs w:val="24"/>
        </w:rPr>
        <w:t xml:space="preserve"> </w:t>
      </w:r>
      <w:r w:rsidRPr="00B43565">
        <w:rPr>
          <w:rFonts w:eastAsia="Calibri"/>
          <w:color w:val="000000" w:themeColor="text1"/>
          <w:sz w:val="24"/>
          <w:szCs w:val="24"/>
        </w:rPr>
        <w:t xml:space="preserve">w rejonie ul. </w:t>
      </w:r>
      <w:r>
        <w:rPr>
          <w:rFonts w:eastAsia="Calibri"/>
          <w:color w:val="000000" w:themeColor="text1"/>
          <w:sz w:val="24"/>
          <w:szCs w:val="24"/>
        </w:rPr>
        <w:t xml:space="preserve">Ligockiej, </w:t>
      </w:r>
      <w:r w:rsidRPr="0083161B">
        <w:rPr>
          <w:rFonts w:eastAsia="Calibri"/>
          <w:color w:val="000000" w:themeColor="text1"/>
          <w:sz w:val="24"/>
          <w:szCs w:val="24"/>
        </w:rPr>
        <w:t>ujścia cieku Jamna do rzeki Kłodnicy, oraz przepustu okularowego zlokalizowanego na podjeździe nr 1 cieku Jamna, z uwzględnieniem projektowanej eksploatacji KWK Ruda Ruch Halemba</w:t>
      </w:r>
      <w:r>
        <w:rPr>
          <w:rFonts w:eastAsia="Calibri"/>
          <w:color w:val="000000" w:themeColor="text1"/>
          <w:sz w:val="24"/>
          <w:szCs w:val="24"/>
        </w:rPr>
        <w:t>, zgodnie z zakresem wskazanym w załączniku mapowym.</w:t>
      </w:r>
    </w:p>
    <w:p w14:paraId="10C7B690" w14:textId="7ECD4466"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W trakcie opracowywania koncepcji Wykonawca zobowiązany jest pozostawać w stałym kontakcie z Zamawiającym, celem analizy oraz konsultacji opracowania. Konsultacje odbywać się będą</w:t>
      </w:r>
      <w:r w:rsidR="00703084">
        <w:rPr>
          <w:rFonts w:eastAsia="Calibri"/>
          <w:color w:val="000000" w:themeColor="text1"/>
          <w:sz w:val="24"/>
          <w:szCs w:val="24"/>
        </w:rPr>
        <w:t xml:space="preserve"> </w:t>
      </w:r>
      <w:r w:rsidRPr="00B43565">
        <w:rPr>
          <w:rFonts w:eastAsia="Calibri"/>
          <w:color w:val="000000" w:themeColor="text1"/>
          <w:sz w:val="24"/>
          <w:szCs w:val="24"/>
        </w:rPr>
        <w:t>w siedzibie Zamawiającego, minimum 3 raz</w:t>
      </w:r>
      <w:r>
        <w:rPr>
          <w:rFonts w:eastAsia="Calibri"/>
          <w:color w:val="000000" w:themeColor="text1"/>
          <w:sz w:val="24"/>
          <w:szCs w:val="24"/>
        </w:rPr>
        <w:t>y</w:t>
      </w:r>
      <w:r w:rsidRPr="00B43565">
        <w:rPr>
          <w:rFonts w:eastAsia="Calibri"/>
          <w:color w:val="000000" w:themeColor="text1"/>
          <w:sz w:val="24"/>
          <w:szCs w:val="24"/>
        </w:rPr>
        <w:t xml:space="preserve"> </w:t>
      </w:r>
      <w:r w:rsidR="00703084">
        <w:rPr>
          <w:rFonts w:eastAsia="Calibri"/>
          <w:color w:val="000000" w:themeColor="text1"/>
          <w:sz w:val="24"/>
          <w:szCs w:val="24"/>
        </w:rPr>
        <w:t xml:space="preserve">                       </w:t>
      </w:r>
      <w:r w:rsidRPr="00B43565">
        <w:rPr>
          <w:rFonts w:eastAsia="Calibri"/>
          <w:color w:val="000000" w:themeColor="text1"/>
          <w:sz w:val="24"/>
          <w:szCs w:val="24"/>
        </w:rPr>
        <w:t>w trakcie trwania</w:t>
      </w:r>
      <w:r w:rsidR="00703084">
        <w:rPr>
          <w:rFonts w:eastAsia="Calibri"/>
          <w:color w:val="000000" w:themeColor="text1"/>
          <w:sz w:val="24"/>
          <w:szCs w:val="24"/>
        </w:rPr>
        <w:t xml:space="preserve"> </w:t>
      </w:r>
      <w:r w:rsidRPr="00B43565">
        <w:rPr>
          <w:rFonts w:eastAsia="Calibri"/>
          <w:color w:val="000000" w:themeColor="text1"/>
          <w:sz w:val="24"/>
          <w:szCs w:val="24"/>
        </w:rPr>
        <w:t>Etapu I.</w:t>
      </w:r>
    </w:p>
    <w:p w14:paraId="58B36483" w14:textId="77777777" w:rsidR="0048667E" w:rsidRPr="00B43565" w:rsidRDefault="0048667E" w:rsidP="0048667E">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B43565">
        <w:rPr>
          <w:rFonts w:eastAsia="Calibri"/>
          <w:color w:val="000000" w:themeColor="text1"/>
          <w:sz w:val="24"/>
          <w:szCs w:val="24"/>
        </w:rPr>
        <w:t>Koncepcja powinna być pisemnie uzgodniona z Zam</w:t>
      </w:r>
      <w:r>
        <w:rPr>
          <w:rFonts w:eastAsia="Calibri"/>
          <w:color w:val="000000" w:themeColor="text1"/>
          <w:sz w:val="24"/>
          <w:szCs w:val="24"/>
        </w:rPr>
        <w:t>awiającym, Miastem Ruda Śląska</w:t>
      </w:r>
      <w:r w:rsidRPr="00B43565">
        <w:rPr>
          <w:rFonts w:eastAsia="Calibri"/>
          <w:color w:val="000000" w:themeColor="text1"/>
          <w:sz w:val="24"/>
          <w:szCs w:val="24"/>
        </w:rPr>
        <w:t xml:space="preserve">, PGW Wody Polskie, </w:t>
      </w:r>
      <w:proofErr w:type="spellStart"/>
      <w:r w:rsidRPr="00B43565">
        <w:rPr>
          <w:rFonts w:eastAsia="Calibri"/>
          <w:color w:val="000000" w:themeColor="text1"/>
          <w:sz w:val="24"/>
          <w:szCs w:val="24"/>
        </w:rPr>
        <w:t>PWiK</w:t>
      </w:r>
      <w:proofErr w:type="spellEnd"/>
      <w:r w:rsidRPr="00B43565">
        <w:rPr>
          <w:rFonts w:eastAsia="Calibri"/>
          <w:color w:val="000000" w:themeColor="text1"/>
          <w:sz w:val="24"/>
          <w:szCs w:val="24"/>
        </w:rPr>
        <w:t xml:space="preserve"> Sp. z o.o. w Rudzie Śląskiej, Lasami Państwowymi oraz z innymi ewentualnymi podmiotami posiadającymi prawo do nieruchomości objętych opracowaniem, za wyjątkiem uzgodnień z osobami fizycznymi.</w:t>
      </w:r>
    </w:p>
    <w:p w14:paraId="309FB226" w14:textId="7579A54F" w:rsidR="00653CEA" w:rsidRPr="002972DF" w:rsidRDefault="00653CEA" w:rsidP="00703084">
      <w:pPr>
        <w:widowControl w:val="0"/>
        <w:adjustRightInd w:val="0"/>
        <w:spacing w:line="276" w:lineRule="auto"/>
        <w:ind w:left="1080"/>
        <w:contextualSpacing/>
        <w:jc w:val="both"/>
        <w:textAlignment w:val="baseline"/>
        <w:rPr>
          <w:rFonts w:eastAsia="Calibri"/>
          <w:color w:val="000000" w:themeColor="text1"/>
          <w:sz w:val="24"/>
          <w:szCs w:val="24"/>
        </w:rPr>
      </w:pPr>
    </w:p>
    <w:p w14:paraId="2E5D31CC" w14:textId="77777777" w:rsidR="00703084"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CF5888">
        <w:rPr>
          <w:rFonts w:eastAsia="Calibri"/>
          <w:b/>
          <w:bCs/>
          <w:color w:val="000000" w:themeColor="text1"/>
          <w:sz w:val="24"/>
          <w:szCs w:val="24"/>
        </w:rPr>
        <w:t>Etap II</w:t>
      </w:r>
      <w:r w:rsidRPr="00A67478">
        <w:rPr>
          <w:rFonts w:eastAsia="Calibri"/>
          <w:color w:val="000000" w:themeColor="text1"/>
          <w:sz w:val="24"/>
          <w:szCs w:val="24"/>
        </w:rPr>
        <w:t xml:space="preserve">: </w:t>
      </w:r>
    </w:p>
    <w:p w14:paraId="3943AEEA"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Wykonanie dokumentacji, która powinna zawierać:</w:t>
      </w:r>
    </w:p>
    <w:p w14:paraId="749A0844"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budowlany,</w:t>
      </w:r>
    </w:p>
    <w:p w14:paraId="543C20EC"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Projekt wykonawczy,</w:t>
      </w:r>
    </w:p>
    <w:p w14:paraId="21C7E044"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Szczegółowy kosztorys inwestorski z przedmiarem,</w:t>
      </w:r>
    </w:p>
    <w:p w14:paraId="0BF36513" w14:textId="77777777" w:rsidR="00703084" w:rsidRDefault="00703084" w:rsidP="00703084">
      <w:pPr>
        <w:widowControl w:val="0"/>
        <w:numPr>
          <w:ilvl w:val="3"/>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STW i OBR – specyfikacje techniczne wykonania i odbioru robót,</w:t>
      </w:r>
    </w:p>
    <w:p w14:paraId="1379519D" w14:textId="735C46B6"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Zamówienie obejmuje również wykonanie mapy do celów projektowych oraz pozyskanie wszystkich materiałów (wypisy z ewidencji gruntów i budynków, mapy itd.)</w:t>
      </w:r>
      <w:r>
        <w:rPr>
          <w:rFonts w:eastAsia="Calibri"/>
          <w:color w:val="000000" w:themeColor="text1"/>
          <w:sz w:val="24"/>
          <w:szCs w:val="24"/>
        </w:rPr>
        <w:t xml:space="preserve"> </w:t>
      </w:r>
      <w:r w:rsidRPr="004E1EED">
        <w:rPr>
          <w:rFonts w:eastAsia="Calibri"/>
          <w:color w:val="000000" w:themeColor="text1"/>
          <w:sz w:val="24"/>
          <w:szCs w:val="24"/>
        </w:rPr>
        <w:t xml:space="preserve"> niezbędnych w procedurach administracyjnych poprzedzających uzyskanie decyzji</w:t>
      </w:r>
      <w:r>
        <w:rPr>
          <w:rFonts w:eastAsia="Calibri"/>
          <w:color w:val="000000" w:themeColor="text1"/>
          <w:sz w:val="24"/>
          <w:szCs w:val="24"/>
        </w:rPr>
        <w:t xml:space="preserve"> </w:t>
      </w:r>
      <w:r w:rsidRPr="004E1EED">
        <w:rPr>
          <w:rFonts w:eastAsia="Calibri"/>
          <w:color w:val="000000" w:themeColor="text1"/>
          <w:sz w:val="24"/>
          <w:szCs w:val="24"/>
        </w:rPr>
        <w:t xml:space="preserve">o pozwoleniu na budowę. </w:t>
      </w:r>
    </w:p>
    <w:p w14:paraId="303CA0FE" w14:textId="77777777" w:rsidR="00703084" w:rsidRPr="00256391"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Pr>
          <w:rFonts w:eastAsia="Calibri"/>
          <w:color w:val="000000" w:themeColor="text1"/>
          <w:sz w:val="24"/>
          <w:szCs w:val="24"/>
        </w:rPr>
        <w:t>Uzyskanie w</w:t>
      </w:r>
      <w:r w:rsidRPr="00502F2F">
        <w:rPr>
          <w:rFonts w:eastAsia="Calibri"/>
          <w:color w:val="000000" w:themeColor="text1"/>
          <w:sz w:val="24"/>
          <w:szCs w:val="24"/>
        </w:rPr>
        <w:t>szelki</w:t>
      </w:r>
      <w:r>
        <w:rPr>
          <w:rFonts w:eastAsia="Calibri"/>
          <w:color w:val="000000" w:themeColor="text1"/>
          <w:sz w:val="24"/>
          <w:szCs w:val="24"/>
        </w:rPr>
        <w:t xml:space="preserve">ch </w:t>
      </w:r>
      <w:r w:rsidRPr="00502F2F">
        <w:rPr>
          <w:rFonts w:eastAsia="Calibri"/>
          <w:color w:val="000000" w:themeColor="text1"/>
          <w:sz w:val="24"/>
          <w:szCs w:val="24"/>
        </w:rPr>
        <w:t>pozwole</w:t>
      </w:r>
      <w:r>
        <w:rPr>
          <w:rFonts w:eastAsia="Calibri"/>
          <w:color w:val="000000" w:themeColor="text1"/>
          <w:sz w:val="24"/>
          <w:szCs w:val="24"/>
        </w:rPr>
        <w:t xml:space="preserve">ń </w:t>
      </w:r>
      <w:r w:rsidRPr="00502F2F">
        <w:rPr>
          <w:rFonts w:eastAsia="Calibri"/>
          <w:color w:val="000000" w:themeColor="text1"/>
          <w:sz w:val="24"/>
          <w:szCs w:val="24"/>
        </w:rPr>
        <w:t>i decyzj</w:t>
      </w:r>
      <w:r>
        <w:rPr>
          <w:rFonts w:eastAsia="Calibri"/>
          <w:color w:val="000000" w:themeColor="text1"/>
          <w:sz w:val="24"/>
          <w:szCs w:val="24"/>
        </w:rPr>
        <w:t>i</w:t>
      </w:r>
      <w:r w:rsidRPr="00502F2F">
        <w:rPr>
          <w:rFonts w:eastAsia="Calibri"/>
          <w:color w:val="000000" w:themeColor="text1"/>
          <w:sz w:val="24"/>
          <w:szCs w:val="24"/>
        </w:rPr>
        <w:t xml:space="preserve"> wymagan</w:t>
      </w:r>
      <w:r>
        <w:rPr>
          <w:rFonts w:eastAsia="Calibri"/>
          <w:color w:val="000000" w:themeColor="text1"/>
          <w:sz w:val="24"/>
          <w:szCs w:val="24"/>
        </w:rPr>
        <w:t>ych</w:t>
      </w:r>
      <w:r w:rsidRPr="00502F2F">
        <w:rPr>
          <w:rFonts w:eastAsia="Calibri"/>
          <w:color w:val="000000" w:themeColor="text1"/>
          <w:sz w:val="24"/>
          <w:szCs w:val="24"/>
        </w:rPr>
        <w:t xml:space="preserve"> prawem, zgod</w:t>
      </w:r>
      <w:r>
        <w:rPr>
          <w:rFonts w:eastAsia="Calibri"/>
          <w:color w:val="000000" w:themeColor="text1"/>
          <w:sz w:val="24"/>
          <w:szCs w:val="24"/>
        </w:rPr>
        <w:t>y</w:t>
      </w:r>
      <w:r w:rsidRPr="00502F2F">
        <w:rPr>
          <w:rFonts w:eastAsia="Calibri"/>
          <w:color w:val="000000" w:themeColor="text1"/>
          <w:sz w:val="24"/>
          <w:szCs w:val="24"/>
        </w:rPr>
        <w:t xml:space="preserve"> na wycinkę drzew (jeśli dotyczy), pozwoleni</w:t>
      </w:r>
      <w:r>
        <w:rPr>
          <w:rFonts w:eastAsia="Calibri"/>
          <w:color w:val="000000" w:themeColor="text1"/>
          <w:sz w:val="24"/>
          <w:szCs w:val="24"/>
        </w:rPr>
        <w:t>a</w:t>
      </w:r>
      <w:r w:rsidRPr="00502F2F">
        <w:rPr>
          <w:rFonts w:eastAsia="Calibri"/>
          <w:color w:val="000000" w:themeColor="text1"/>
          <w:sz w:val="24"/>
          <w:szCs w:val="24"/>
        </w:rPr>
        <w:t xml:space="preserve"> wodnoprawne</w:t>
      </w:r>
      <w:r>
        <w:rPr>
          <w:rFonts w:eastAsia="Calibri"/>
          <w:color w:val="000000" w:themeColor="text1"/>
          <w:sz w:val="24"/>
          <w:szCs w:val="24"/>
        </w:rPr>
        <w:t>go</w:t>
      </w:r>
      <w:r w:rsidRPr="00502F2F">
        <w:rPr>
          <w:rFonts w:eastAsia="Calibri"/>
          <w:color w:val="000000" w:themeColor="text1"/>
          <w:sz w:val="24"/>
          <w:szCs w:val="24"/>
        </w:rPr>
        <w:t>, decyzj</w:t>
      </w:r>
      <w:r>
        <w:rPr>
          <w:rFonts w:eastAsia="Calibri"/>
          <w:color w:val="000000" w:themeColor="text1"/>
          <w:sz w:val="24"/>
          <w:szCs w:val="24"/>
        </w:rPr>
        <w:t>i o pozwoleniu na budowę – jest to podstawa do odbioru dokumentacji projektowej.</w:t>
      </w:r>
    </w:p>
    <w:p w14:paraId="20F90984"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miarę możliwości do budowy ewentualnych budowli ziemnych należy projektować zastosowanie odpadów wydobywczych lub kruszyw wyprodukowanych na bazie odpadów wydobywczych</w:t>
      </w:r>
      <w:r>
        <w:rPr>
          <w:rFonts w:eastAsia="Calibri"/>
          <w:color w:val="000000" w:themeColor="text1"/>
          <w:sz w:val="24"/>
          <w:szCs w:val="24"/>
        </w:rPr>
        <w:t>.</w:t>
      </w:r>
    </w:p>
    <w:p w14:paraId="0CEECD3F" w14:textId="36119A65"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Projekt powinien być sporządzony w oparciu o założenia uzgodnionej koncepcji oraz uwzględniać wpływy projektowanej w rejonie przepustu eksploatacji górniczej</w:t>
      </w:r>
      <w:r>
        <w:rPr>
          <w:rFonts w:eastAsia="Calibri"/>
          <w:color w:val="000000" w:themeColor="text1"/>
          <w:sz w:val="24"/>
          <w:szCs w:val="24"/>
        </w:rPr>
        <w:t>.</w:t>
      </w:r>
    </w:p>
    <w:p w14:paraId="40449785" w14:textId="5C5CEC48"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Przedmiot zamówienia powinien być wykonany zgodnie </w:t>
      </w:r>
      <w:r>
        <w:rPr>
          <w:rFonts w:eastAsia="Calibri"/>
          <w:color w:val="000000" w:themeColor="text1"/>
          <w:sz w:val="24"/>
          <w:szCs w:val="24"/>
        </w:rPr>
        <w:br/>
      </w:r>
      <w:r w:rsidRPr="004E1EED">
        <w:rPr>
          <w:rFonts w:eastAsia="Calibri"/>
          <w:color w:val="000000" w:themeColor="text1"/>
          <w:sz w:val="24"/>
          <w:szCs w:val="24"/>
        </w:rPr>
        <w:t xml:space="preserve">z przepisami prawa i normami oraz być kompletny z punktu widzenia celu, </w:t>
      </w:r>
      <w:r>
        <w:rPr>
          <w:rFonts w:eastAsia="Calibri"/>
          <w:color w:val="000000" w:themeColor="text1"/>
          <w:sz w:val="24"/>
          <w:szCs w:val="24"/>
        </w:rPr>
        <w:t xml:space="preserve"> </w:t>
      </w:r>
      <w:r w:rsidRPr="004E1EED">
        <w:rPr>
          <w:rFonts w:eastAsia="Calibri"/>
          <w:color w:val="000000" w:themeColor="text1"/>
          <w:sz w:val="24"/>
          <w:szCs w:val="24"/>
        </w:rPr>
        <w:t>któremu ma służyć.</w:t>
      </w:r>
    </w:p>
    <w:p w14:paraId="2275948C"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Projektant winien dołączyć do projektu oświadczenie </w:t>
      </w:r>
      <w:r>
        <w:rPr>
          <w:rFonts w:eastAsia="Calibri"/>
          <w:color w:val="000000" w:themeColor="text1"/>
          <w:sz w:val="24"/>
          <w:szCs w:val="24"/>
        </w:rPr>
        <w:br/>
      </w:r>
      <w:r w:rsidRPr="004E1EED">
        <w:rPr>
          <w:rFonts w:eastAsia="Calibri"/>
          <w:color w:val="000000" w:themeColor="text1"/>
          <w:sz w:val="24"/>
          <w:szCs w:val="24"/>
        </w:rPr>
        <w:t>o spełnieniu powyższego warunku.</w:t>
      </w:r>
    </w:p>
    <w:p w14:paraId="13D0806D"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 xml:space="preserve">W przypadku zmiany, w okresie realizacji zamówienia, któregokolwiek z aktów prawnych, wykonawca dostosuje dokumentację projektową do obowiązującego </w:t>
      </w:r>
      <w:r w:rsidRPr="004E1EED">
        <w:rPr>
          <w:rFonts w:eastAsia="Calibri"/>
          <w:color w:val="000000" w:themeColor="text1"/>
          <w:sz w:val="24"/>
          <w:szCs w:val="24"/>
        </w:rPr>
        <w:lastRenderedPageBreak/>
        <w:t>prawa na dzień złożenia wniosku o pozwolenie na budowę. Z tego tytułu wykonawcy nie będzie przysługiwało dodatkowe wynagrodzenie.</w:t>
      </w:r>
    </w:p>
    <w:p w14:paraId="40DB869A"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Opracowanie musi zawierać stronę tytułową określającą m.in. datę sporządzenia dokumentacji oraz dane identyfikacyjne autora. Wszystkie strony opracowania muszą być ponumerowane, a strony tytułowe i końcowe podpisane przez autora.</w:t>
      </w:r>
    </w:p>
    <w:p w14:paraId="40C793D8"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Do dokumentacji należy dołączyć oświadczenie o wyrażeniu zgody na upublicznienie i udostępnienie dokumentacji osobom trzecim w toku prowadzonej procedury zmierzającej do wyłonienia wykonawcy robót.</w:t>
      </w:r>
    </w:p>
    <w:p w14:paraId="437F8D66" w14:textId="77777777" w:rsidR="00703084" w:rsidRPr="004E1EED"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4E1EED">
        <w:rPr>
          <w:rFonts w:eastAsia="Calibri"/>
          <w:color w:val="000000" w:themeColor="text1"/>
          <w:sz w:val="24"/>
          <w:szCs w:val="24"/>
        </w:rPr>
        <w:t>W dokumentacji projektowej nie mogą być używane nazwy własne materiałów i urządzeń oraz technologii wykorzystanych do realizacji robót, chyba że równocześnie dopuszcza się możliwość zastosowania rozwiązań, materiałów i urządzeń równoważnych oraz określa się parametry równoważności.</w:t>
      </w:r>
    </w:p>
    <w:p w14:paraId="0F606A49" w14:textId="73E16CF4"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Dokumentacja projektowo-kosztorysowa winna zostać sporządzona w ilości wymaganej do wniosku o wydanie Decyzji o pozwoleniu na budowę powiększonej o 1 egzemplarz dla Zamawiającego. Dokumentacja projektowo-kosztorysowa winna również zostać dostarczona na nośniku elektronicznym, </w:t>
      </w:r>
    </w:p>
    <w:p w14:paraId="00DA1909"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 nieedytowalnej wersji elektronicznej, dodatkowo kosztorys powinien zostać dostarczony w wersji elektronicznej umożliwiającej wprowadzenie weryfikacji lub uzupełnień (np. z rozszerzeniem: .</w:t>
      </w:r>
      <w:proofErr w:type="spellStart"/>
      <w:r w:rsidRPr="00A67478">
        <w:rPr>
          <w:rFonts w:eastAsia="Calibri"/>
          <w:color w:val="000000" w:themeColor="text1"/>
          <w:sz w:val="24"/>
          <w:szCs w:val="24"/>
        </w:rPr>
        <w:t>kst</w:t>
      </w:r>
      <w:proofErr w:type="spellEnd"/>
      <w:r w:rsidRPr="00A67478">
        <w:rPr>
          <w:rFonts w:eastAsia="Calibri"/>
          <w:color w:val="000000" w:themeColor="text1"/>
          <w:sz w:val="24"/>
          <w:szCs w:val="24"/>
        </w:rPr>
        <w:t xml:space="preserve"> lub .</w:t>
      </w:r>
      <w:proofErr w:type="spellStart"/>
      <w:r w:rsidRPr="00A67478">
        <w:rPr>
          <w:rFonts w:eastAsia="Calibri"/>
          <w:color w:val="000000" w:themeColor="text1"/>
          <w:sz w:val="24"/>
          <w:szCs w:val="24"/>
        </w:rPr>
        <w:t>ath</w:t>
      </w:r>
      <w:proofErr w:type="spellEnd"/>
      <w:r w:rsidRPr="00A67478">
        <w:rPr>
          <w:rFonts w:eastAsia="Calibri"/>
          <w:color w:val="000000" w:themeColor="text1"/>
          <w:sz w:val="24"/>
          <w:szCs w:val="24"/>
        </w:rPr>
        <w:t>).</w:t>
      </w:r>
    </w:p>
    <w:p w14:paraId="49FF2FAF" w14:textId="77777777" w:rsidR="00703084" w:rsidRPr="00A67478"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 xml:space="preserve">Opracowaną dokumentację projektową, należy przedłożyć do akceptacji Zamawiającemu przynajmniej na 14 dni przed złożeniem </w:t>
      </w:r>
      <w:r>
        <w:rPr>
          <w:rFonts w:eastAsia="Calibri"/>
          <w:color w:val="000000" w:themeColor="text1"/>
          <w:sz w:val="24"/>
          <w:szCs w:val="24"/>
        </w:rPr>
        <w:br/>
      </w:r>
      <w:r w:rsidRPr="00A67478">
        <w:rPr>
          <w:rFonts w:eastAsia="Calibri"/>
          <w:color w:val="000000" w:themeColor="text1"/>
          <w:sz w:val="24"/>
          <w:szCs w:val="24"/>
        </w:rPr>
        <w:t>o zatwierdzenie do właściwego organu administracji państwowej.</w:t>
      </w:r>
    </w:p>
    <w:p w14:paraId="5DD51601" w14:textId="77777777" w:rsidR="00703084" w:rsidRDefault="00703084" w:rsidP="00703084">
      <w:pPr>
        <w:widowControl w:val="0"/>
        <w:numPr>
          <w:ilvl w:val="2"/>
          <w:numId w:val="69"/>
        </w:numPr>
        <w:adjustRightInd w:val="0"/>
        <w:spacing w:line="276" w:lineRule="auto"/>
        <w:contextualSpacing/>
        <w:jc w:val="both"/>
        <w:textAlignment w:val="baseline"/>
        <w:rPr>
          <w:rFonts w:eastAsia="Calibri"/>
          <w:color w:val="000000" w:themeColor="text1"/>
          <w:sz w:val="24"/>
          <w:szCs w:val="24"/>
        </w:rPr>
      </w:pPr>
      <w:r w:rsidRPr="00A67478">
        <w:rPr>
          <w:rFonts w:eastAsia="Calibri"/>
          <w:color w:val="000000" w:themeColor="text1"/>
          <w:sz w:val="24"/>
          <w:szCs w:val="24"/>
        </w:rPr>
        <w:t>Wykonawca zobowiązuje się na wezwanie Zamawiającego do aktualizacji kosztorysu inwestorskiego w zakresie składników cenotwórczych, bez dodatkowego wynagrodzenia.</w:t>
      </w:r>
    </w:p>
    <w:p w14:paraId="05D20750" w14:textId="484C289D" w:rsidR="00D926D2" w:rsidRDefault="00D926D2" w:rsidP="00703084">
      <w:pPr>
        <w:widowControl w:val="0"/>
        <w:adjustRightInd w:val="0"/>
        <w:spacing w:line="276" w:lineRule="auto"/>
        <w:ind w:left="720"/>
        <w:contextualSpacing/>
        <w:jc w:val="both"/>
        <w:textAlignment w:val="baseline"/>
        <w:rPr>
          <w:rFonts w:eastAsia="Calibri"/>
          <w:color w:val="000000" w:themeColor="text1"/>
          <w:sz w:val="24"/>
          <w:szCs w:val="24"/>
        </w:rPr>
      </w:pPr>
    </w:p>
    <w:p w14:paraId="656F382A" w14:textId="32ECA1E9" w:rsidR="00D926D2" w:rsidRPr="00D23A89" w:rsidRDefault="00D926D2" w:rsidP="00631071">
      <w:pPr>
        <w:widowControl w:val="0"/>
        <w:numPr>
          <w:ilvl w:val="1"/>
          <w:numId w:val="69"/>
        </w:numPr>
        <w:adjustRightInd w:val="0"/>
        <w:spacing w:line="276" w:lineRule="auto"/>
        <w:contextualSpacing/>
        <w:jc w:val="both"/>
        <w:textAlignment w:val="baseline"/>
        <w:rPr>
          <w:rFonts w:eastAsia="Calibri"/>
          <w:color w:val="000000" w:themeColor="text1"/>
          <w:sz w:val="24"/>
          <w:szCs w:val="24"/>
        </w:rPr>
      </w:pPr>
      <w:r w:rsidRPr="00614149">
        <w:rPr>
          <w:rFonts w:eastAsia="Calibri"/>
          <w:b/>
          <w:bCs/>
          <w:color w:val="000000" w:themeColor="text1"/>
          <w:sz w:val="24"/>
          <w:szCs w:val="24"/>
        </w:rPr>
        <w:t>Etap III:</w:t>
      </w:r>
      <w:r w:rsidRPr="00D23A89">
        <w:rPr>
          <w:rFonts w:eastAsia="Calibri"/>
          <w:color w:val="000000" w:themeColor="text1"/>
          <w:sz w:val="24"/>
          <w:szCs w:val="24"/>
        </w:rPr>
        <w:t xml:space="preserve"> 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w:t>
      </w:r>
      <w:r w:rsidR="00BA3736">
        <w:rPr>
          <w:rFonts w:eastAsia="Calibri"/>
          <w:color w:val="000000" w:themeColor="text1"/>
          <w:sz w:val="24"/>
          <w:szCs w:val="24"/>
        </w:rPr>
        <w:t xml:space="preserve">. </w:t>
      </w:r>
      <w:r w:rsidRPr="00D23A89">
        <w:rPr>
          <w:rFonts w:eastAsia="Calibri"/>
          <w:color w:val="000000" w:themeColor="text1"/>
          <w:sz w:val="24"/>
          <w:szCs w:val="24"/>
        </w:rPr>
        <w:t>Projektant nie może powierzyć sprawowania nadzoru autorskiego innym osobom. Zakres realizacji etapu zgodnie z przepisami Ustawy Prawo budowlane.</w:t>
      </w:r>
    </w:p>
    <w:p w14:paraId="0112F662" w14:textId="77777777" w:rsidR="005E64A8" w:rsidRPr="00A96B0E" w:rsidRDefault="005E64A8" w:rsidP="005E64A8">
      <w:pPr>
        <w:pStyle w:val="Akapitzlist"/>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97" w:name="_Toc67292101"/>
      <w:r w:rsidRPr="00A96B0E">
        <w:rPr>
          <w:b/>
          <w:bCs/>
        </w:rPr>
        <w:t>Opis sposobu zamawiania i rozliczania usłu</w:t>
      </w:r>
      <w:bookmarkEnd w:id="97"/>
      <w:r w:rsidR="000D7BDE">
        <w:rPr>
          <w:b/>
          <w:bCs/>
        </w:rPr>
        <w:t>g</w:t>
      </w:r>
      <w:r w:rsidR="00112408">
        <w:rPr>
          <w:b/>
          <w:bCs/>
        </w:rPr>
        <w:t>:</w:t>
      </w:r>
    </w:p>
    <w:p w14:paraId="6C7A1702" w14:textId="7423922C" w:rsidR="00CD039D" w:rsidRPr="00CD039D" w:rsidRDefault="00CD039D" w:rsidP="00631071">
      <w:pPr>
        <w:pStyle w:val="Akapitzlist"/>
        <w:widowControl w:val="0"/>
        <w:numPr>
          <w:ilvl w:val="6"/>
          <w:numId w:val="69"/>
        </w:numPr>
        <w:adjustRightInd w:val="0"/>
        <w:ind w:left="851" w:hanging="284"/>
        <w:jc w:val="both"/>
        <w:textAlignment w:val="baseline"/>
        <w:rPr>
          <w:color w:val="000000" w:themeColor="text1"/>
        </w:rPr>
      </w:pPr>
      <w:r w:rsidRPr="00CD039D">
        <w:rPr>
          <w:color w:val="000000" w:themeColor="text1"/>
        </w:rPr>
        <w:t>Na wynagrodzenie wykonawcy (W) składa się odrębne wynagrodzenie za wykonanie poszczególnych etapów</w:t>
      </w:r>
    </w:p>
    <w:p w14:paraId="22D18F81" w14:textId="77777777" w:rsidR="00CD039D" w:rsidRPr="00D0416A" w:rsidRDefault="00CD039D" w:rsidP="00CD039D">
      <w:pPr>
        <w:widowControl w:val="0"/>
        <w:adjustRightInd w:val="0"/>
        <w:ind w:left="714"/>
        <w:contextualSpacing/>
        <w:jc w:val="center"/>
        <w:textAlignment w:val="baseline"/>
        <w:rPr>
          <w:color w:val="000000" w:themeColor="text1"/>
          <w:sz w:val="24"/>
          <w:szCs w:val="24"/>
        </w:rPr>
      </w:pPr>
      <w:r w:rsidRPr="00D0416A">
        <w:rPr>
          <w:color w:val="000000" w:themeColor="text1"/>
          <w:sz w:val="24"/>
          <w:szCs w:val="24"/>
        </w:rPr>
        <w:t>W=W</w:t>
      </w:r>
      <w:r w:rsidRPr="00D0416A">
        <w:rPr>
          <w:color w:val="000000" w:themeColor="text1"/>
          <w:sz w:val="24"/>
          <w:szCs w:val="24"/>
          <w:vertAlign w:val="subscript"/>
        </w:rPr>
        <w:t>I</w:t>
      </w:r>
      <w:r w:rsidRPr="00D0416A">
        <w:rPr>
          <w:color w:val="000000" w:themeColor="text1"/>
          <w:sz w:val="24"/>
          <w:szCs w:val="24"/>
        </w:rPr>
        <w:t xml:space="preserve"> + W</w:t>
      </w:r>
      <w:r w:rsidRPr="00D0416A">
        <w:rPr>
          <w:color w:val="000000" w:themeColor="text1"/>
          <w:sz w:val="24"/>
          <w:szCs w:val="24"/>
          <w:vertAlign w:val="subscript"/>
        </w:rPr>
        <w:t>II</w:t>
      </w:r>
      <w:r w:rsidRPr="00D0416A">
        <w:rPr>
          <w:color w:val="000000" w:themeColor="text1"/>
          <w:sz w:val="24"/>
          <w:szCs w:val="24"/>
        </w:rPr>
        <w:t>+W</w:t>
      </w:r>
      <w:r w:rsidRPr="00D0416A">
        <w:rPr>
          <w:color w:val="000000" w:themeColor="text1"/>
          <w:sz w:val="24"/>
          <w:szCs w:val="24"/>
          <w:vertAlign w:val="subscript"/>
        </w:rPr>
        <w:t>III</w:t>
      </w:r>
    </w:p>
    <w:p w14:paraId="5C7B115E" w14:textId="1A76404D"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w:t>
      </w:r>
      <w:r w:rsidRPr="00D0416A">
        <w:rPr>
          <w:b/>
          <w:color w:val="000000" w:themeColor="text1"/>
          <w:sz w:val="24"/>
          <w:szCs w:val="24"/>
        </w:rPr>
        <w:t xml:space="preserve"> –</w:t>
      </w:r>
      <w:r w:rsidR="00216E1C">
        <w:rPr>
          <w:b/>
          <w:color w:val="000000" w:themeColor="text1"/>
          <w:sz w:val="24"/>
          <w:szCs w:val="24"/>
        </w:rPr>
        <w:t xml:space="preserve"> </w:t>
      </w:r>
      <w:r w:rsidR="00270D1C">
        <w:rPr>
          <w:b/>
          <w:color w:val="000000" w:themeColor="text1"/>
          <w:sz w:val="24"/>
          <w:szCs w:val="24"/>
        </w:rPr>
        <w:t>15</w:t>
      </w:r>
      <w:r w:rsidRPr="00D0416A">
        <w:rPr>
          <w:b/>
          <w:color w:val="000000" w:themeColor="text1"/>
          <w:sz w:val="24"/>
          <w:szCs w:val="24"/>
        </w:rPr>
        <w:t>% ceny</w:t>
      </w:r>
      <w:r w:rsidR="00216E1C" w:rsidRPr="00216E1C">
        <w:rPr>
          <w:color w:val="000000" w:themeColor="text1"/>
          <w:sz w:val="24"/>
          <w:szCs w:val="24"/>
        </w:rPr>
        <w:t xml:space="preserve"> – wynagrodzenie za I etap płatne po sporządzeniu i uzgodnieniu    koncepcji z Zamawiającym</w:t>
      </w:r>
      <w:r w:rsidR="00216E1C">
        <w:rPr>
          <w:color w:val="000000" w:themeColor="text1"/>
          <w:sz w:val="24"/>
          <w:szCs w:val="24"/>
        </w:rPr>
        <w:t>,</w:t>
      </w:r>
    </w:p>
    <w:p w14:paraId="78562441" w14:textId="55CD3615" w:rsidR="00CD039D" w:rsidRPr="00D0416A"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w:t>
      </w:r>
      <w:r w:rsidRPr="00D0416A">
        <w:rPr>
          <w:b/>
          <w:color w:val="000000" w:themeColor="text1"/>
          <w:sz w:val="24"/>
          <w:szCs w:val="24"/>
        </w:rPr>
        <w:t xml:space="preserve"> – </w:t>
      </w:r>
      <w:r w:rsidR="00216E1C">
        <w:rPr>
          <w:b/>
          <w:color w:val="000000" w:themeColor="text1"/>
          <w:sz w:val="24"/>
          <w:szCs w:val="24"/>
        </w:rPr>
        <w:t>70</w:t>
      </w:r>
      <w:r w:rsidRPr="00D0416A">
        <w:rPr>
          <w:b/>
          <w:color w:val="000000" w:themeColor="text1"/>
          <w:sz w:val="24"/>
          <w:szCs w:val="24"/>
        </w:rPr>
        <w:t>%</w:t>
      </w:r>
      <w:r w:rsidRPr="00D0416A">
        <w:rPr>
          <w:color w:val="000000" w:themeColor="text1"/>
          <w:sz w:val="24"/>
          <w:szCs w:val="24"/>
        </w:rPr>
        <w:t xml:space="preserve"> </w:t>
      </w:r>
      <w:r w:rsidRPr="00D0416A">
        <w:rPr>
          <w:b/>
          <w:color w:val="000000" w:themeColor="text1"/>
          <w:sz w:val="24"/>
          <w:szCs w:val="24"/>
        </w:rPr>
        <w:t>ceny</w:t>
      </w:r>
      <w:r w:rsidRPr="00D0416A">
        <w:rPr>
          <w:color w:val="000000" w:themeColor="text1"/>
          <w:sz w:val="24"/>
          <w:szCs w:val="24"/>
        </w:rPr>
        <w:t xml:space="preserve"> – </w:t>
      </w:r>
      <w:r w:rsidR="00216E1C" w:rsidRPr="00216E1C">
        <w:rPr>
          <w:color w:val="000000" w:themeColor="text1"/>
          <w:sz w:val="24"/>
          <w:szCs w:val="24"/>
        </w:rPr>
        <w:t>wynagrodzenie za etap II płatne po sporządzeniu dokumentacji projektowo-kosztorysowej i uzyskanie wszelkich niezbędnych decyzji i uzgodnień</w:t>
      </w:r>
      <w:r w:rsidR="00216E1C">
        <w:rPr>
          <w:color w:val="000000" w:themeColor="text1"/>
          <w:sz w:val="24"/>
          <w:szCs w:val="24"/>
        </w:rPr>
        <w:t>.</w:t>
      </w:r>
    </w:p>
    <w:p w14:paraId="1BB9BB0A" w14:textId="27D66C5C" w:rsidR="00CD039D" w:rsidRDefault="00CD039D" w:rsidP="00CD039D">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 xml:space="preserve">w </w:t>
      </w:r>
      <w:r w:rsidRPr="00D0416A">
        <w:rPr>
          <w:color w:val="000000" w:themeColor="text1"/>
          <w:sz w:val="24"/>
          <w:szCs w:val="24"/>
        </w:rPr>
        <w:lastRenderedPageBreak/>
        <w:t>oparciu o zależność:</w:t>
      </w:r>
    </w:p>
    <w:p w14:paraId="3F4937FD" w14:textId="77777777" w:rsidR="00CD039D" w:rsidRPr="0066131B" w:rsidRDefault="00CD039D" w:rsidP="00CD039D">
      <w:pPr>
        <w:widowControl w:val="0"/>
        <w:adjustRightInd w:val="0"/>
        <w:ind w:left="993"/>
        <w:contextualSpacing/>
        <w:jc w:val="center"/>
        <w:textAlignment w:val="baseline"/>
        <w:rPr>
          <w:b/>
          <w:color w:val="000000" w:themeColor="text1"/>
          <w:sz w:val="28"/>
          <w:szCs w:val="24"/>
          <w:vertAlign w:val="subscript"/>
        </w:rPr>
      </w:pPr>
      <w:r w:rsidRPr="0066131B">
        <w:rPr>
          <w:b/>
          <w:color w:val="000000" w:themeColor="text1"/>
          <w:sz w:val="28"/>
          <w:szCs w:val="24"/>
        </w:rPr>
        <w:t>W</w:t>
      </w:r>
      <w:r w:rsidRPr="0066131B">
        <w:rPr>
          <w:b/>
          <w:color w:val="000000" w:themeColor="text1"/>
          <w:sz w:val="28"/>
          <w:szCs w:val="24"/>
          <w:vertAlign w:val="subscript"/>
        </w:rPr>
        <w:t xml:space="preserve">II </w:t>
      </w:r>
      <w:r w:rsidRPr="0066131B">
        <w:rPr>
          <w:b/>
          <w:color w:val="000000" w:themeColor="text1"/>
          <w:sz w:val="28"/>
          <w:szCs w:val="24"/>
        </w:rPr>
        <w:t>= 90%W</w:t>
      </w:r>
      <w:r w:rsidRPr="0066131B">
        <w:rPr>
          <w:b/>
          <w:color w:val="000000" w:themeColor="text1"/>
          <w:sz w:val="28"/>
          <w:szCs w:val="24"/>
          <w:vertAlign w:val="subscript"/>
        </w:rPr>
        <w:t>II</w:t>
      </w:r>
      <w:r w:rsidRPr="0066131B">
        <w:rPr>
          <w:b/>
          <w:color w:val="000000" w:themeColor="text1"/>
          <w:sz w:val="28"/>
          <w:szCs w:val="24"/>
        </w:rPr>
        <w:t xml:space="preserve"> + 10% W</w:t>
      </w:r>
      <w:r w:rsidRPr="0066131B">
        <w:rPr>
          <w:b/>
          <w:color w:val="000000" w:themeColor="text1"/>
          <w:sz w:val="28"/>
          <w:szCs w:val="24"/>
          <w:vertAlign w:val="subscript"/>
        </w:rPr>
        <w:t>II*n/N</w:t>
      </w:r>
    </w:p>
    <w:p w14:paraId="086430A6" w14:textId="77777777"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06AB0821" w14:textId="50CCC27B" w:rsidR="00B9331D" w:rsidRDefault="00B9331D" w:rsidP="00B9331D">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0A112A91" w14:textId="77777777" w:rsidR="00B9331D" w:rsidRDefault="00B9331D" w:rsidP="00B9331D">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770FD37F" w14:textId="28B0E381" w:rsidR="00CD039D" w:rsidRDefault="00B9331D" w:rsidP="00B9331D">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35319A49" w14:textId="77777777" w:rsidR="00CD039D" w:rsidRPr="00391E79" w:rsidRDefault="00CD039D" w:rsidP="00CD039D">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4AF8B2C4" w14:textId="77777777" w:rsidR="00CD039D" w:rsidRDefault="00CD039D" w:rsidP="00CD039D">
      <w:pPr>
        <w:widowControl w:val="0"/>
        <w:adjustRightInd w:val="0"/>
        <w:ind w:left="993"/>
        <w:contextualSpacing/>
        <w:jc w:val="both"/>
        <w:textAlignment w:val="baseline"/>
        <w:rPr>
          <w:color w:val="000000" w:themeColor="text1"/>
          <w:sz w:val="24"/>
          <w:szCs w:val="24"/>
        </w:rPr>
      </w:pPr>
      <w:r w:rsidRPr="00D0416A">
        <w:rPr>
          <w:b/>
          <w:color w:val="000000" w:themeColor="text1"/>
          <w:sz w:val="24"/>
          <w:szCs w:val="24"/>
        </w:rPr>
        <w:t>W</w:t>
      </w:r>
      <w:r w:rsidRPr="00D0416A">
        <w:rPr>
          <w:b/>
          <w:color w:val="000000" w:themeColor="text1"/>
          <w:sz w:val="24"/>
          <w:szCs w:val="24"/>
          <w:vertAlign w:val="subscript"/>
        </w:rPr>
        <w:t>III</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451CF17" w14:textId="77777777" w:rsidR="00CD039D" w:rsidRDefault="00CD039D" w:rsidP="00CD039D">
      <w:pPr>
        <w:spacing w:line="312" w:lineRule="auto"/>
        <w:jc w:val="both"/>
        <w:rPr>
          <w:b/>
          <w:bCs/>
        </w:rPr>
      </w:pPr>
    </w:p>
    <w:p w14:paraId="7D0297AD" w14:textId="77777777" w:rsidR="00ED582E" w:rsidRPr="00ED36E7" w:rsidRDefault="00ED582E" w:rsidP="00631071">
      <w:pPr>
        <w:numPr>
          <w:ilvl w:val="3"/>
          <w:numId w:val="70"/>
        </w:numPr>
        <w:ind w:left="709" w:hanging="283"/>
        <w:jc w:val="both"/>
        <w:rPr>
          <w:sz w:val="24"/>
          <w:szCs w:val="24"/>
        </w:rPr>
      </w:pPr>
      <w:r w:rsidRPr="00ED36E7">
        <w:rPr>
          <w:sz w:val="24"/>
          <w:szCs w:val="24"/>
        </w:rPr>
        <w:t>Odbiór przedmiotu zamówienia po każdym z etapów odbędzie się w formie pisemnego protokołu odbioru.</w:t>
      </w:r>
    </w:p>
    <w:p w14:paraId="6781D2C3" w14:textId="77777777" w:rsidR="00ED582E" w:rsidRPr="00ED36E7" w:rsidRDefault="00ED582E" w:rsidP="00631071">
      <w:pPr>
        <w:numPr>
          <w:ilvl w:val="3"/>
          <w:numId w:val="70"/>
        </w:numPr>
        <w:tabs>
          <w:tab w:val="num" w:pos="709"/>
        </w:tabs>
        <w:ind w:left="709" w:hanging="283"/>
        <w:jc w:val="both"/>
        <w:rPr>
          <w:sz w:val="24"/>
          <w:szCs w:val="24"/>
        </w:rPr>
      </w:pPr>
      <w:r w:rsidRPr="00ED36E7">
        <w:rPr>
          <w:sz w:val="24"/>
          <w:szCs w:val="24"/>
        </w:rPr>
        <w:t xml:space="preserve">Pozostałe warunki odbioru przedmiotu zamówienia, zawarto w § 5 „Istotnych postanowień umowy”, które stanowią Załącznik nr </w:t>
      </w:r>
      <w:r>
        <w:rPr>
          <w:sz w:val="24"/>
          <w:szCs w:val="24"/>
        </w:rPr>
        <w:t>5</w:t>
      </w:r>
      <w:r w:rsidRPr="00ED36E7">
        <w:rPr>
          <w:sz w:val="24"/>
          <w:szCs w:val="24"/>
        </w:rPr>
        <w:t xml:space="preserve"> do SWZ.</w:t>
      </w:r>
    </w:p>
    <w:p w14:paraId="415C3C04" w14:textId="77777777" w:rsidR="00B00448" w:rsidRPr="00ED36E7" w:rsidRDefault="00B00448" w:rsidP="00B00448">
      <w:pPr>
        <w:ind w:left="709" w:hanging="283"/>
        <w:contextualSpacing/>
        <w:jc w:val="both"/>
        <w:rPr>
          <w:bCs/>
          <w:sz w:val="24"/>
          <w:szCs w:val="24"/>
          <w:lang w:eastAsia="zh-CN"/>
        </w:rPr>
      </w:pPr>
      <w:r w:rsidRPr="00ED36E7">
        <w:rPr>
          <w:bCs/>
          <w:sz w:val="24"/>
          <w:szCs w:val="24"/>
          <w:lang w:eastAsia="zh-CN"/>
        </w:rPr>
        <w:t>4</w:t>
      </w:r>
      <w:r>
        <w:rPr>
          <w:bCs/>
          <w:sz w:val="24"/>
          <w:szCs w:val="24"/>
          <w:lang w:eastAsia="zh-CN"/>
        </w:rPr>
        <w:t>.</w:t>
      </w:r>
      <w:r w:rsidRPr="00ED36E7">
        <w:rPr>
          <w:bCs/>
          <w:sz w:val="24"/>
          <w:szCs w:val="24"/>
          <w:lang w:eastAsia="zh-CN"/>
        </w:rPr>
        <w:t xml:space="preserve"> Po zakończeniu realizacji etapu I wraz z odbiorem częściowym Wykonawca dostarczy Zamawiającemu:</w:t>
      </w:r>
    </w:p>
    <w:p w14:paraId="0A7729CB" w14:textId="77777777" w:rsidR="00B00448" w:rsidRPr="00ED36E7" w:rsidRDefault="00B00448" w:rsidP="00B00448">
      <w:pPr>
        <w:tabs>
          <w:tab w:val="left" w:pos="851"/>
        </w:tabs>
        <w:ind w:left="709" w:hanging="283"/>
        <w:jc w:val="both"/>
        <w:rPr>
          <w:sz w:val="24"/>
          <w:szCs w:val="24"/>
        </w:rPr>
      </w:pPr>
      <w:r w:rsidRPr="00ED36E7">
        <w:rPr>
          <w:sz w:val="24"/>
          <w:szCs w:val="24"/>
        </w:rPr>
        <w:t xml:space="preserve">         a) Protokół odbioru częściowego,</w:t>
      </w:r>
    </w:p>
    <w:p w14:paraId="188AF70A" w14:textId="3916BEA8" w:rsidR="00B00448" w:rsidRPr="00ED36E7" w:rsidRDefault="00B00448" w:rsidP="00B00448">
      <w:pPr>
        <w:ind w:left="1276" w:hanging="283"/>
        <w:jc w:val="both"/>
        <w:rPr>
          <w:sz w:val="24"/>
          <w:szCs w:val="24"/>
          <w:lang w:val="x-none"/>
        </w:rPr>
      </w:pPr>
      <w:r w:rsidRPr="00ED36E7">
        <w:rPr>
          <w:sz w:val="24"/>
          <w:szCs w:val="24"/>
        </w:rPr>
        <w:t>b) O</w:t>
      </w:r>
      <w:r w:rsidRPr="00ED36E7">
        <w:rPr>
          <w:sz w:val="24"/>
          <w:szCs w:val="24"/>
          <w:lang w:val="x-none"/>
        </w:rPr>
        <w:t xml:space="preserve">świadczenie, że zawartość wersji elektronicznej dokumentacji </w:t>
      </w:r>
      <w:r>
        <w:rPr>
          <w:sz w:val="24"/>
          <w:szCs w:val="24"/>
          <w:lang w:val="x-none"/>
        </w:rPr>
        <w:t>koncepcyjnej</w:t>
      </w:r>
      <w:r w:rsidRPr="00ED36E7">
        <w:rPr>
          <w:sz w:val="24"/>
          <w:szCs w:val="24"/>
          <w:lang w:val="x-none"/>
        </w:rPr>
        <w:t xml:space="preserve"> jest identyczna z wersją papierową dokumentacji</w:t>
      </w:r>
      <w:r w:rsidRPr="00ED36E7">
        <w:rPr>
          <w:sz w:val="24"/>
          <w:szCs w:val="24"/>
        </w:rPr>
        <w:t>.</w:t>
      </w:r>
    </w:p>
    <w:p w14:paraId="2633E724" w14:textId="58289A1C" w:rsidR="00B00448" w:rsidRPr="00ED36E7" w:rsidRDefault="00B00448" w:rsidP="00B00448">
      <w:pPr>
        <w:ind w:left="709" w:hanging="283"/>
        <w:contextualSpacing/>
        <w:jc w:val="both"/>
        <w:rPr>
          <w:bCs/>
          <w:sz w:val="24"/>
          <w:szCs w:val="24"/>
          <w:lang w:eastAsia="zh-CN"/>
        </w:rPr>
      </w:pPr>
      <w:r w:rsidRPr="00ED36E7">
        <w:rPr>
          <w:bCs/>
          <w:sz w:val="24"/>
          <w:szCs w:val="24"/>
          <w:lang w:eastAsia="zh-CN"/>
        </w:rPr>
        <w:t>5</w:t>
      </w:r>
      <w:r>
        <w:rPr>
          <w:bCs/>
          <w:sz w:val="24"/>
          <w:szCs w:val="24"/>
          <w:lang w:eastAsia="zh-CN"/>
        </w:rPr>
        <w:t>.</w:t>
      </w:r>
      <w:r w:rsidRPr="00ED36E7">
        <w:rPr>
          <w:bCs/>
          <w:sz w:val="24"/>
          <w:szCs w:val="24"/>
          <w:lang w:eastAsia="zh-CN"/>
        </w:rPr>
        <w:t xml:space="preserve"> Po zakończeniu realizacji etapu II wraz z odbiorem częściowym Wykonawca dostarczy Zamawiającemu:</w:t>
      </w:r>
    </w:p>
    <w:p w14:paraId="303725DF" w14:textId="77777777" w:rsidR="00B00448" w:rsidRPr="00ED36E7" w:rsidRDefault="00B00448" w:rsidP="00B00448">
      <w:pPr>
        <w:tabs>
          <w:tab w:val="left" w:pos="851"/>
        </w:tabs>
        <w:ind w:left="709" w:hanging="283"/>
        <w:jc w:val="both"/>
        <w:rPr>
          <w:sz w:val="24"/>
          <w:szCs w:val="24"/>
        </w:rPr>
      </w:pPr>
      <w:r w:rsidRPr="00ED36E7">
        <w:rPr>
          <w:sz w:val="24"/>
          <w:szCs w:val="24"/>
        </w:rPr>
        <w:t xml:space="preserve">         a) Protokół odbioru częściowego,</w:t>
      </w:r>
    </w:p>
    <w:p w14:paraId="4EB4B507" w14:textId="77777777" w:rsidR="00B00448" w:rsidRPr="00ED36E7" w:rsidRDefault="00B00448" w:rsidP="00B00448">
      <w:pPr>
        <w:ind w:left="1276" w:hanging="850"/>
        <w:jc w:val="both"/>
        <w:rPr>
          <w:sz w:val="24"/>
          <w:szCs w:val="24"/>
          <w:lang w:val="x-none"/>
        </w:rPr>
      </w:pPr>
      <w:r w:rsidRPr="00ED36E7">
        <w:rPr>
          <w:sz w:val="24"/>
          <w:szCs w:val="24"/>
        </w:rPr>
        <w:t xml:space="preserve">       </w:t>
      </w:r>
      <w:r>
        <w:rPr>
          <w:sz w:val="24"/>
          <w:szCs w:val="24"/>
        </w:rPr>
        <w:t xml:space="preserve"> </w:t>
      </w:r>
      <w:r w:rsidRPr="00ED36E7">
        <w:rPr>
          <w:sz w:val="24"/>
          <w:szCs w:val="24"/>
        </w:rPr>
        <w:t xml:space="preserve"> b) O</w:t>
      </w:r>
      <w:r w:rsidRPr="00ED36E7">
        <w:rPr>
          <w:sz w:val="24"/>
          <w:szCs w:val="24"/>
          <w:lang w:val="x-none"/>
        </w:rPr>
        <w:t>świadczeni</w:t>
      </w:r>
      <w:r w:rsidRPr="00ED36E7">
        <w:rPr>
          <w:sz w:val="24"/>
          <w:szCs w:val="24"/>
        </w:rPr>
        <w:t xml:space="preserve">e </w:t>
      </w:r>
      <w:r w:rsidRPr="00ED36E7">
        <w:rPr>
          <w:sz w:val="24"/>
          <w:szCs w:val="24"/>
          <w:lang w:val="x-none"/>
        </w:rPr>
        <w:t xml:space="preserve">o dysponowaniu prawami autorskimi, w tym prawami zależnymi, do wykonanego przedmiotu umowy na zasadach </w:t>
      </w:r>
      <w:r w:rsidRPr="00ED36E7">
        <w:rPr>
          <w:sz w:val="24"/>
          <w:szCs w:val="24"/>
        </w:rPr>
        <w:t xml:space="preserve">wynikających z umowy. W </w:t>
      </w:r>
      <w:r w:rsidRPr="00ED36E7">
        <w:rPr>
          <w:sz w:val="24"/>
          <w:szCs w:val="24"/>
          <w:lang w:val="x-none"/>
        </w:rPr>
        <w:t>przypadku wykonania przedmiotu Umowy w zakresie dokumentacji projektowej przez Podwykonawcę, Wykonawca zobowiązany jest przedłożyć pisemne oświadczeni</w:t>
      </w:r>
      <w:r w:rsidRPr="00ED36E7">
        <w:rPr>
          <w:sz w:val="24"/>
          <w:szCs w:val="24"/>
        </w:rPr>
        <w:t xml:space="preserve">e Podwykonawcy </w:t>
      </w:r>
      <w:r w:rsidRPr="00ED36E7">
        <w:rPr>
          <w:sz w:val="24"/>
          <w:szCs w:val="24"/>
          <w:lang w:val="x-none"/>
        </w:rPr>
        <w:t xml:space="preserve">o </w:t>
      </w:r>
      <w:r w:rsidRPr="00ED36E7">
        <w:rPr>
          <w:sz w:val="24"/>
          <w:szCs w:val="24"/>
        </w:rPr>
        <w:t xml:space="preserve">przeniesieniu na Wykonawcę praw w ww. zakresie;  </w:t>
      </w:r>
    </w:p>
    <w:p w14:paraId="05919F4B" w14:textId="77777777" w:rsidR="00B00448" w:rsidRPr="00ED36E7" w:rsidRDefault="00B00448" w:rsidP="00B00448">
      <w:pPr>
        <w:ind w:left="1276" w:hanging="283"/>
        <w:jc w:val="both"/>
        <w:rPr>
          <w:sz w:val="24"/>
          <w:szCs w:val="24"/>
          <w:lang w:val="x-none"/>
        </w:rPr>
      </w:pPr>
      <w:r w:rsidRPr="00ED36E7">
        <w:rPr>
          <w:sz w:val="24"/>
          <w:szCs w:val="24"/>
        </w:rPr>
        <w:t>c) O</w:t>
      </w:r>
      <w:r w:rsidRPr="00ED36E7">
        <w:rPr>
          <w:sz w:val="24"/>
          <w:szCs w:val="24"/>
          <w:lang w:val="x-none"/>
        </w:rPr>
        <w:t>świadczenie, że zawartość wersji elektronicznej dokumentacji projektowej jest identyczna z wersją papierową dokumentacji</w:t>
      </w:r>
      <w:r w:rsidRPr="00ED36E7">
        <w:rPr>
          <w:sz w:val="24"/>
          <w:szCs w:val="24"/>
        </w:rPr>
        <w:t>.</w:t>
      </w:r>
    </w:p>
    <w:p w14:paraId="3E98BA3E" w14:textId="77777777" w:rsidR="00B00448" w:rsidRPr="00ED36E7" w:rsidRDefault="00B00448" w:rsidP="00B00448">
      <w:pPr>
        <w:ind w:left="709" w:hanging="283"/>
        <w:contextualSpacing/>
        <w:jc w:val="both"/>
        <w:rPr>
          <w:bCs/>
          <w:sz w:val="24"/>
          <w:szCs w:val="24"/>
          <w:lang w:eastAsia="zh-CN"/>
        </w:rPr>
      </w:pPr>
      <w:r w:rsidRPr="00ED36E7">
        <w:rPr>
          <w:bCs/>
          <w:sz w:val="24"/>
          <w:szCs w:val="24"/>
          <w:lang w:eastAsia="zh-CN"/>
        </w:rPr>
        <w:t>6</w:t>
      </w:r>
      <w:r>
        <w:rPr>
          <w:bCs/>
          <w:sz w:val="24"/>
          <w:szCs w:val="24"/>
          <w:lang w:eastAsia="zh-CN"/>
        </w:rPr>
        <w:t>.</w:t>
      </w:r>
      <w:r w:rsidRPr="00ED36E7">
        <w:rPr>
          <w:bCs/>
          <w:sz w:val="24"/>
          <w:szCs w:val="24"/>
          <w:lang w:eastAsia="zh-CN"/>
        </w:rPr>
        <w:t xml:space="preserve"> Po zakończeniu realizacji zamówienia wraz z odbiorem końcowym Wykonawca dostarczy Zamawiającemu:</w:t>
      </w:r>
    </w:p>
    <w:p w14:paraId="042DA6A2" w14:textId="77777777" w:rsidR="00B00448" w:rsidRPr="00ED36E7" w:rsidRDefault="00B00448" w:rsidP="00B0694A">
      <w:pPr>
        <w:tabs>
          <w:tab w:val="left" w:pos="851"/>
        </w:tabs>
        <w:ind w:left="709" w:hanging="283"/>
        <w:jc w:val="both"/>
        <w:rPr>
          <w:sz w:val="24"/>
          <w:szCs w:val="24"/>
        </w:rPr>
      </w:pPr>
      <w:r w:rsidRPr="00ED36E7">
        <w:rPr>
          <w:sz w:val="24"/>
          <w:szCs w:val="24"/>
        </w:rPr>
        <w:t xml:space="preserve">         a) Protokół odbioru końcowego,</w:t>
      </w:r>
    </w:p>
    <w:p w14:paraId="4004749E" w14:textId="77777777" w:rsidR="00B0694A" w:rsidRDefault="00B00448" w:rsidP="00B0694A">
      <w:pPr>
        <w:widowControl w:val="0"/>
        <w:adjustRightInd w:val="0"/>
        <w:ind w:left="1276" w:hanging="283"/>
        <w:contextualSpacing/>
        <w:jc w:val="both"/>
        <w:textAlignment w:val="baseline"/>
        <w:rPr>
          <w:sz w:val="24"/>
          <w:szCs w:val="24"/>
        </w:rPr>
      </w:pPr>
      <w:r w:rsidRPr="005A4DB7">
        <w:rPr>
          <w:sz w:val="24"/>
          <w:szCs w:val="24"/>
        </w:rPr>
        <w:t xml:space="preserve">b) Oświadczenie, że przedmiot zamówienia został zrealizowany zgodnie </w:t>
      </w:r>
      <w:r>
        <w:rPr>
          <w:sz w:val="24"/>
          <w:szCs w:val="24"/>
        </w:rPr>
        <w:t xml:space="preserve">                           </w:t>
      </w:r>
      <w:r w:rsidRPr="005A4DB7">
        <w:rPr>
          <w:sz w:val="24"/>
          <w:szCs w:val="24"/>
        </w:rPr>
        <w:t>z obowiązującymi  przepisami prawa oraz zasadami wiedzy technicznej</w:t>
      </w:r>
      <w:r w:rsidR="00B0694A">
        <w:rPr>
          <w:sz w:val="24"/>
          <w:szCs w:val="24"/>
        </w:rPr>
        <w:t>.</w:t>
      </w:r>
    </w:p>
    <w:p w14:paraId="0A9C1F63" w14:textId="2FAAA18D" w:rsidR="00ED582E" w:rsidRPr="00D0416A" w:rsidRDefault="00ED582E" w:rsidP="00B0694A">
      <w:pPr>
        <w:widowControl w:val="0"/>
        <w:adjustRightInd w:val="0"/>
        <w:ind w:left="709" w:hanging="709"/>
        <w:contextualSpacing/>
        <w:jc w:val="both"/>
        <w:textAlignment w:val="baseline"/>
        <w:rPr>
          <w:color w:val="000000" w:themeColor="text1"/>
          <w:sz w:val="24"/>
          <w:szCs w:val="24"/>
        </w:rPr>
      </w:pPr>
      <w:r>
        <w:rPr>
          <w:sz w:val="24"/>
          <w:szCs w:val="24"/>
        </w:rPr>
        <w:t xml:space="preserve">       7. </w:t>
      </w:r>
      <w:r w:rsidRPr="00D0416A">
        <w:rPr>
          <w:color w:val="000000" w:themeColor="text1"/>
          <w:sz w:val="24"/>
          <w:szCs w:val="24"/>
        </w:rPr>
        <w:t>Obustronnie podpisany Protokół zdawczo-odbiorczy, bę</w:t>
      </w:r>
      <w:r w:rsidR="00273A0F">
        <w:rPr>
          <w:color w:val="000000" w:themeColor="text1"/>
          <w:sz w:val="24"/>
          <w:szCs w:val="24"/>
        </w:rPr>
        <w:t>dzie</w:t>
      </w:r>
      <w:r w:rsidRPr="00D0416A">
        <w:rPr>
          <w:color w:val="000000" w:themeColor="text1"/>
          <w:sz w:val="24"/>
          <w:szCs w:val="24"/>
        </w:rPr>
        <w:t xml:space="preserve"> podstawą wystawienia </w:t>
      </w:r>
      <w:r>
        <w:rPr>
          <w:color w:val="000000" w:themeColor="text1"/>
          <w:sz w:val="24"/>
          <w:szCs w:val="24"/>
        </w:rPr>
        <w:t xml:space="preserve">   </w:t>
      </w:r>
      <w:r w:rsidRPr="00D0416A">
        <w:rPr>
          <w:color w:val="000000" w:themeColor="text1"/>
          <w:sz w:val="24"/>
          <w:szCs w:val="24"/>
        </w:rPr>
        <w:t>faktury za przedmiot zamówienia.</w:t>
      </w:r>
    </w:p>
    <w:p w14:paraId="730E1D44" w14:textId="77777777" w:rsidR="00CD039D" w:rsidRPr="00CD039D" w:rsidRDefault="00CD039D" w:rsidP="00B0694A">
      <w:pPr>
        <w:jc w:val="both"/>
        <w:rPr>
          <w:b/>
          <w:bCs/>
        </w:rPr>
      </w:pPr>
    </w:p>
    <w:bookmarkEnd w:id="96"/>
    <w:p w14:paraId="047DFC61" w14:textId="2F356DCC" w:rsidR="00BE2645" w:rsidRPr="00CD039D" w:rsidRDefault="00BE2645" w:rsidP="00CD039D">
      <w:pPr>
        <w:jc w:val="both"/>
        <w:rPr>
          <w:b/>
          <w:bCs/>
        </w:rPr>
      </w:pPr>
    </w:p>
    <w:p w14:paraId="1F83027F" w14:textId="5C1CF20B" w:rsidR="00602FAA" w:rsidRPr="00A96B0E" w:rsidRDefault="00602FAA" w:rsidP="00631071">
      <w:pPr>
        <w:pStyle w:val="Akapitzlist"/>
        <w:numPr>
          <w:ilvl w:val="0"/>
          <w:numId w:val="31"/>
        </w:numPr>
        <w:jc w:val="both"/>
        <w:rPr>
          <w:b/>
          <w:bCs/>
        </w:rPr>
      </w:pPr>
      <w:bookmarkStart w:id="98" w:name="_Toc67292103"/>
      <w:bookmarkStart w:id="99" w:name="_Hlk67824256"/>
      <w:r w:rsidRPr="00A96B0E">
        <w:rPr>
          <w:b/>
          <w:bCs/>
        </w:rPr>
        <w:t xml:space="preserve">Obowiązki </w:t>
      </w:r>
      <w:r w:rsidR="00DB4D9E">
        <w:rPr>
          <w:b/>
          <w:bCs/>
        </w:rPr>
        <w:t>Wykonawcy</w:t>
      </w:r>
      <w:bookmarkEnd w:id="98"/>
      <w:r w:rsidR="00112408">
        <w:rPr>
          <w:b/>
          <w:bCs/>
        </w:rPr>
        <w:t>:</w:t>
      </w:r>
    </w:p>
    <w:bookmarkEnd w:id="99"/>
    <w:p w14:paraId="60739500" w14:textId="14D00214" w:rsidR="00E24D85" w:rsidRPr="00E24D85" w:rsidRDefault="00E24D85" w:rsidP="00631071">
      <w:pPr>
        <w:numPr>
          <w:ilvl w:val="1"/>
          <w:numId w:val="31"/>
        </w:numPr>
        <w:ind w:left="709" w:hanging="283"/>
        <w:jc w:val="both"/>
        <w:rPr>
          <w:sz w:val="24"/>
          <w:szCs w:val="24"/>
        </w:rPr>
      </w:pPr>
      <w:r w:rsidRPr="00E24D85">
        <w:rPr>
          <w:sz w:val="24"/>
          <w:szCs w:val="24"/>
        </w:rPr>
        <w:t xml:space="preserve">Po zawarciu umowy Wykonawca zobowiązany jest do sporządzenia </w:t>
      </w:r>
      <w:r w:rsidRPr="00E24D85">
        <w:rPr>
          <w:sz w:val="24"/>
          <w:szCs w:val="24"/>
        </w:rPr>
        <w:br/>
        <w:t>i przekazania koordynatorowi umowy ze strony Zamawiającego harmonogramu, w którym określone zostaną orientacyjne terminy wykonania projektu i uzyskania kolejnych uzgodnień i decyzji.</w:t>
      </w:r>
    </w:p>
    <w:p w14:paraId="4D281224" w14:textId="3538E254" w:rsidR="00E24D85" w:rsidRPr="00E24D85" w:rsidRDefault="00E24D85" w:rsidP="00631071">
      <w:pPr>
        <w:numPr>
          <w:ilvl w:val="1"/>
          <w:numId w:val="31"/>
        </w:numPr>
        <w:ind w:left="709" w:hanging="283"/>
        <w:jc w:val="both"/>
        <w:rPr>
          <w:sz w:val="24"/>
          <w:szCs w:val="24"/>
        </w:rPr>
      </w:pPr>
      <w:r w:rsidRPr="00E24D85">
        <w:rPr>
          <w:sz w:val="24"/>
          <w:szCs w:val="24"/>
        </w:rPr>
        <w:t xml:space="preserve">Wykonawca powinien dysponować potencjałem technicznym niezbędnym </w:t>
      </w:r>
      <w:r>
        <w:rPr>
          <w:sz w:val="24"/>
          <w:szCs w:val="24"/>
        </w:rPr>
        <w:t xml:space="preserve">                               </w:t>
      </w:r>
      <w:r w:rsidRPr="00E24D85">
        <w:rPr>
          <w:sz w:val="24"/>
          <w:szCs w:val="24"/>
        </w:rPr>
        <w:t>do wykonania prac oraz kadrą posiadającą odpowiednie uprawnienia.</w:t>
      </w:r>
    </w:p>
    <w:p w14:paraId="154CD38F" w14:textId="77777777" w:rsidR="00E24D85" w:rsidRPr="00E24D85" w:rsidRDefault="00E24D85" w:rsidP="00631071">
      <w:pPr>
        <w:numPr>
          <w:ilvl w:val="1"/>
          <w:numId w:val="31"/>
        </w:numPr>
        <w:ind w:left="709" w:hanging="283"/>
        <w:jc w:val="both"/>
        <w:rPr>
          <w:sz w:val="24"/>
          <w:szCs w:val="24"/>
        </w:rPr>
      </w:pPr>
      <w:r w:rsidRPr="00E24D85">
        <w:rPr>
          <w:sz w:val="24"/>
          <w:szCs w:val="24"/>
        </w:rPr>
        <w:lastRenderedPageBreak/>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3F5CDEAE"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Wykonawca zobowiązuje się wykonać przedmiot umowy zgodnie </w:t>
      </w:r>
      <w:r w:rsidRPr="00E24D85">
        <w:rPr>
          <w:sz w:val="24"/>
          <w:szCs w:val="24"/>
        </w:rPr>
        <w:br/>
        <w:t>z wymaganiami Zamawiającego określonymi w SWZ, aktualnym poziomem wiedzy naukowo-technicznej, przepisami prawa i należytą starannością.</w:t>
      </w:r>
    </w:p>
    <w:p w14:paraId="68D788DC" w14:textId="77777777" w:rsidR="00E24D85" w:rsidRPr="00E24D85" w:rsidRDefault="00E24D85" w:rsidP="00631071">
      <w:pPr>
        <w:numPr>
          <w:ilvl w:val="1"/>
          <w:numId w:val="31"/>
        </w:numPr>
        <w:ind w:left="709" w:hanging="283"/>
        <w:jc w:val="both"/>
        <w:rPr>
          <w:sz w:val="24"/>
          <w:szCs w:val="24"/>
        </w:rPr>
      </w:pPr>
      <w:r w:rsidRPr="00E24D85">
        <w:rPr>
          <w:sz w:val="24"/>
          <w:szCs w:val="24"/>
        </w:rPr>
        <w:t xml:space="preserve">Autor projektu zobowiązany będzie do współpracy z Zamawiającym na etapie prowadzenia postępowania o udzielenie zamówienia na wykonanie robót objętych projektem stanowiącym przedmiot niniejszego zamówienia </w:t>
      </w:r>
      <w:r w:rsidRPr="00E24D85">
        <w:rPr>
          <w:sz w:val="24"/>
          <w:szCs w:val="24"/>
        </w:rPr>
        <w:br/>
        <w:t>w szczególności do udzielania odpowiedzi na ewentualne pytania wykonawców dotyczące rozwiązań projektowych.</w:t>
      </w:r>
    </w:p>
    <w:p w14:paraId="2FAA3CFC" w14:textId="15962E79" w:rsidR="00E24D85" w:rsidRPr="00E24D85" w:rsidRDefault="00E24D85" w:rsidP="00631071">
      <w:pPr>
        <w:numPr>
          <w:ilvl w:val="1"/>
          <w:numId w:val="31"/>
        </w:numPr>
        <w:ind w:left="709" w:hanging="283"/>
        <w:jc w:val="both"/>
        <w:rPr>
          <w:sz w:val="24"/>
          <w:szCs w:val="24"/>
        </w:rPr>
      </w:pPr>
      <w:r w:rsidRPr="00E24D85">
        <w:rPr>
          <w:sz w:val="24"/>
          <w:szCs w:val="24"/>
        </w:rPr>
        <w:t>W ramach ceny umownej Wykonawca jest zobowiązany do pełnienia nadzoru autorskiego nad realizacją projektu, począwszy od etapu prowadzenia postępowania o udzielenie zamówienia na roboty budowlane</w:t>
      </w:r>
      <w:r w:rsidR="00755137">
        <w:rPr>
          <w:sz w:val="24"/>
          <w:szCs w:val="24"/>
        </w:rPr>
        <w:t xml:space="preserve">. </w:t>
      </w:r>
    </w:p>
    <w:p w14:paraId="30F259F4" w14:textId="77777777" w:rsidR="00E24D85" w:rsidRPr="00E24D85" w:rsidRDefault="00E24D85" w:rsidP="00631071">
      <w:pPr>
        <w:numPr>
          <w:ilvl w:val="1"/>
          <w:numId w:val="31"/>
        </w:numPr>
        <w:ind w:left="709" w:hanging="283"/>
        <w:jc w:val="both"/>
        <w:rPr>
          <w:sz w:val="24"/>
          <w:szCs w:val="24"/>
        </w:rPr>
      </w:pPr>
      <w:r w:rsidRPr="00E24D8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D7E85A2" w:rsidR="00BE2645" w:rsidRPr="00A96B0E" w:rsidRDefault="00602FAA" w:rsidP="00631071">
      <w:pPr>
        <w:pStyle w:val="Akapitzlist"/>
        <w:numPr>
          <w:ilvl w:val="0"/>
          <w:numId w:val="31"/>
        </w:numPr>
        <w:jc w:val="both"/>
        <w:rPr>
          <w:b/>
          <w:bCs/>
        </w:rPr>
      </w:pPr>
      <w:bookmarkStart w:id="100" w:name="_Toc67292104"/>
      <w:bookmarkStart w:id="101" w:name="_Hlk67824277"/>
      <w:r w:rsidRPr="00A96B0E">
        <w:rPr>
          <w:b/>
          <w:bCs/>
        </w:rPr>
        <w:t>Obowiązki Zamawiającego</w:t>
      </w:r>
      <w:bookmarkEnd w:id="100"/>
      <w:r w:rsidR="00112408">
        <w:rPr>
          <w:b/>
          <w:bCs/>
        </w:rPr>
        <w:t>:</w:t>
      </w:r>
      <w:r w:rsidRPr="00A96B0E">
        <w:rPr>
          <w:b/>
          <w:bCs/>
        </w:rPr>
        <w:t xml:space="preserve"> </w:t>
      </w:r>
    </w:p>
    <w:p w14:paraId="028C5952" w14:textId="3CFEB0E0" w:rsidR="00653CEA"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931C56">
        <w:rPr>
          <w:rFonts w:eastAsia="Calibri"/>
          <w:color w:val="000000" w:themeColor="text1"/>
          <w:sz w:val="24"/>
          <w:szCs w:val="24"/>
        </w:rPr>
        <w:t xml:space="preserve">Określenie wartości projektowanych </w:t>
      </w:r>
      <w:proofErr w:type="spellStart"/>
      <w:r w:rsidRPr="00931C56">
        <w:rPr>
          <w:rFonts w:eastAsia="Calibri"/>
          <w:color w:val="000000" w:themeColor="text1"/>
          <w:sz w:val="24"/>
          <w:szCs w:val="24"/>
        </w:rPr>
        <w:t>osiadań</w:t>
      </w:r>
      <w:proofErr w:type="spellEnd"/>
      <w:r w:rsidRPr="00931C56">
        <w:rPr>
          <w:rFonts w:eastAsia="Calibri"/>
          <w:color w:val="000000" w:themeColor="text1"/>
          <w:sz w:val="24"/>
          <w:szCs w:val="24"/>
        </w:rPr>
        <w:t xml:space="preserve"> terenu w</w:t>
      </w:r>
      <w:r w:rsidR="00B0694A">
        <w:rPr>
          <w:rFonts w:eastAsia="Calibri"/>
          <w:color w:val="000000" w:themeColor="text1"/>
          <w:sz w:val="24"/>
          <w:szCs w:val="24"/>
        </w:rPr>
        <w:t>e</w:t>
      </w:r>
      <w:r w:rsidRPr="00931C56">
        <w:rPr>
          <w:rFonts w:eastAsia="Calibri"/>
          <w:color w:val="000000" w:themeColor="text1"/>
          <w:sz w:val="24"/>
          <w:szCs w:val="24"/>
        </w:rPr>
        <w:t xml:space="preserve"> wskazanych przez Wykonawcę punktach i przekazanie danych na mapie </w:t>
      </w:r>
      <w:proofErr w:type="spellStart"/>
      <w:r w:rsidRPr="00931C56">
        <w:rPr>
          <w:rFonts w:eastAsia="Calibri"/>
          <w:color w:val="000000" w:themeColor="text1"/>
          <w:sz w:val="24"/>
          <w:szCs w:val="24"/>
        </w:rPr>
        <w:t>dwg</w:t>
      </w:r>
      <w:proofErr w:type="spellEnd"/>
      <w:r w:rsidRPr="00931C56">
        <w:rPr>
          <w:rFonts w:eastAsia="Calibri"/>
          <w:color w:val="000000" w:themeColor="text1"/>
          <w:sz w:val="24"/>
          <w:szCs w:val="24"/>
        </w:rPr>
        <w:t>.</w:t>
      </w:r>
    </w:p>
    <w:p w14:paraId="06481781" w14:textId="77777777" w:rsidR="00D076BC" w:rsidRPr="00D076BC" w:rsidRDefault="00D076BC" w:rsidP="00D076BC">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D076BC">
        <w:rPr>
          <w:rFonts w:eastAsia="Calibri"/>
          <w:color w:val="000000" w:themeColor="text1"/>
          <w:sz w:val="24"/>
          <w:szCs w:val="24"/>
        </w:rPr>
        <w:t>Ustalenie właścicieli posiadających prawo do dysponowania nieruchomościami gruntowymi, na których będą prowadzone prace przewidziane w ramach koncepcji.</w:t>
      </w:r>
    </w:p>
    <w:p w14:paraId="16BA65D1" w14:textId="77777777" w:rsidR="00D076BC" w:rsidRPr="00D076BC" w:rsidRDefault="00D076BC" w:rsidP="00D076BC">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D076BC">
        <w:rPr>
          <w:rFonts w:eastAsia="Calibri"/>
          <w:color w:val="000000" w:themeColor="text1"/>
          <w:sz w:val="24"/>
          <w:szCs w:val="24"/>
        </w:rPr>
        <w:t>Przeprowadzenie uzgodnień z właścicielami gruntów.</w:t>
      </w:r>
    </w:p>
    <w:p w14:paraId="5D4B631F" w14:textId="4642E05D" w:rsidR="00653CEA" w:rsidRPr="00915EE9" w:rsidRDefault="00B738C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Pr>
          <w:rFonts w:eastAsia="Calibri"/>
          <w:color w:val="000000" w:themeColor="text1"/>
          <w:sz w:val="24"/>
          <w:szCs w:val="24"/>
        </w:rPr>
        <w:t>Udostępnienie Wykonawcy niezbędnych danych</w:t>
      </w:r>
      <w:r w:rsidR="00653CEA">
        <w:rPr>
          <w:rFonts w:eastAsia="Calibri"/>
          <w:color w:val="000000" w:themeColor="text1"/>
          <w:sz w:val="24"/>
          <w:szCs w:val="24"/>
        </w:rPr>
        <w:t xml:space="preserve"> </w:t>
      </w:r>
      <w:r>
        <w:rPr>
          <w:rFonts w:eastAsia="Calibri"/>
          <w:color w:val="000000" w:themeColor="text1"/>
          <w:sz w:val="24"/>
          <w:szCs w:val="24"/>
        </w:rPr>
        <w:t>dotyczących</w:t>
      </w:r>
      <w:r w:rsidR="00653CEA" w:rsidRPr="00915EE9">
        <w:rPr>
          <w:rFonts w:eastAsia="Calibri"/>
          <w:color w:val="000000" w:themeColor="text1"/>
          <w:sz w:val="24"/>
          <w:szCs w:val="24"/>
        </w:rPr>
        <w:t xml:space="preserve"> wpływ</w:t>
      </w:r>
      <w:r>
        <w:rPr>
          <w:rFonts w:eastAsia="Calibri"/>
          <w:color w:val="000000" w:themeColor="text1"/>
          <w:sz w:val="24"/>
          <w:szCs w:val="24"/>
        </w:rPr>
        <w:t>ów</w:t>
      </w:r>
      <w:r w:rsidR="00653CEA" w:rsidRPr="00915EE9">
        <w:rPr>
          <w:rFonts w:eastAsia="Calibri"/>
          <w:color w:val="000000" w:themeColor="text1"/>
          <w:sz w:val="24"/>
          <w:szCs w:val="24"/>
        </w:rPr>
        <w:t xml:space="preserve"> bieżącej oraz planowanej przez KWK „Ruda” eksploatacji górniczej.</w:t>
      </w:r>
    </w:p>
    <w:p w14:paraId="30268F48" w14:textId="77777777" w:rsidR="00653CEA" w:rsidRPr="00247E18" w:rsidRDefault="00653CEA" w:rsidP="00653CEA">
      <w:pPr>
        <w:widowControl w:val="0"/>
        <w:numPr>
          <w:ilvl w:val="1"/>
          <w:numId w:val="31"/>
        </w:numPr>
        <w:adjustRightInd w:val="0"/>
        <w:spacing w:line="276" w:lineRule="auto"/>
        <w:ind w:left="851" w:hanging="284"/>
        <w:contextualSpacing/>
        <w:jc w:val="both"/>
        <w:textAlignment w:val="baseline"/>
        <w:rPr>
          <w:rFonts w:eastAsia="Calibri"/>
          <w:color w:val="000000" w:themeColor="text1"/>
          <w:sz w:val="24"/>
          <w:szCs w:val="24"/>
        </w:rPr>
      </w:pPr>
      <w:r w:rsidRPr="00247E18">
        <w:rPr>
          <w:rFonts w:eastAsia="Calibri"/>
          <w:color w:val="000000" w:themeColor="text1"/>
          <w:sz w:val="24"/>
          <w:szCs w:val="24"/>
        </w:rPr>
        <w:t>Weryfikacja i uzgodnienia sporządzonego przez Wykonawcę opracowania oraz jego protokolarn</w:t>
      </w:r>
      <w:r>
        <w:rPr>
          <w:rFonts w:eastAsia="Calibri"/>
          <w:color w:val="000000" w:themeColor="text1"/>
          <w:sz w:val="24"/>
          <w:szCs w:val="24"/>
        </w:rPr>
        <w:t>y</w:t>
      </w:r>
      <w:r w:rsidRPr="00247E18">
        <w:rPr>
          <w:rFonts w:eastAsia="Calibri"/>
          <w:color w:val="000000" w:themeColor="text1"/>
          <w:sz w:val="24"/>
          <w:szCs w:val="24"/>
        </w:rPr>
        <w:t xml:space="preserve"> odbi</w:t>
      </w:r>
      <w:r>
        <w:rPr>
          <w:rFonts w:eastAsia="Calibri"/>
          <w:color w:val="000000" w:themeColor="text1"/>
          <w:sz w:val="24"/>
          <w:szCs w:val="24"/>
        </w:rPr>
        <w:t>ór.</w:t>
      </w:r>
    </w:p>
    <w:p w14:paraId="4ACA302C" w14:textId="77777777" w:rsidR="00392ADC" w:rsidRPr="00247E18" w:rsidRDefault="00392ADC" w:rsidP="00392ADC">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631071">
      <w:pPr>
        <w:pStyle w:val="Akapitzlist"/>
        <w:numPr>
          <w:ilvl w:val="0"/>
          <w:numId w:val="31"/>
        </w:numPr>
        <w:jc w:val="both"/>
        <w:rPr>
          <w:b/>
          <w:bCs/>
        </w:rPr>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631071">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5"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4"/>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3FE2FBA" w14:textId="16AAA5CB" w:rsidR="00EF49B7" w:rsidRPr="000F6329" w:rsidRDefault="00EF49B7" w:rsidP="00EF49B7">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1a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r w:rsidR="00D56D2F">
        <w:rPr>
          <w:rFonts w:eastAsiaTheme="majorEastAsia"/>
          <w:b/>
          <w:bCs/>
          <w:color w:val="2F5496" w:themeColor="accent1" w:themeShade="BF"/>
          <w:spacing w:val="20"/>
          <w:sz w:val="28"/>
          <w:szCs w:val="28"/>
        </w:rPr>
        <w:t>- Mapa</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49BB3803" w14:textId="77777777" w:rsidR="00EF49B7" w:rsidRDefault="00EF49B7" w:rsidP="00490259">
      <w:pPr>
        <w:jc w:val="both"/>
        <w:rPr>
          <w:rFonts w:eastAsiaTheme="majorEastAsia"/>
          <w:b/>
          <w:bCs/>
          <w:color w:val="2F5496" w:themeColor="accent1" w:themeShade="BF"/>
          <w:spacing w:val="20"/>
          <w:sz w:val="28"/>
          <w:szCs w:val="28"/>
        </w:rPr>
      </w:pPr>
    </w:p>
    <w:p w14:paraId="4FBEDC56" w14:textId="77777777" w:rsidR="00EF49B7" w:rsidRDefault="00EF49B7" w:rsidP="00490259">
      <w:pPr>
        <w:jc w:val="both"/>
        <w:rPr>
          <w:rFonts w:eastAsiaTheme="majorEastAsia"/>
          <w:b/>
          <w:bCs/>
          <w:color w:val="2F5496" w:themeColor="accent1" w:themeShade="BF"/>
          <w:spacing w:val="20"/>
          <w:sz w:val="28"/>
          <w:szCs w:val="28"/>
        </w:rPr>
      </w:pPr>
    </w:p>
    <w:p w14:paraId="6FDDCF5E" w14:textId="77777777" w:rsidR="00EF49B7" w:rsidRDefault="00EF49B7" w:rsidP="00490259">
      <w:pPr>
        <w:jc w:val="both"/>
        <w:rPr>
          <w:rFonts w:eastAsiaTheme="majorEastAsia"/>
          <w:b/>
          <w:bCs/>
          <w:color w:val="2F5496" w:themeColor="accent1" w:themeShade="BF"/>
          <w:spacing w:val="20"/>
          <w:sz w:val="28"/>
          <w:szCs w:val="28"/>
        </w:rPr>
      </w:pPr>
    </w:p>
    <w:p w14:paraId="7CDA455C" w14:textId="3565DDA2" w:rsidR="00EF49B7" w:rsidRPr="00EF49B7" w:rsidRDefault="00EF49B7" w:rsidP="00490259">
      <w:pPr>
        <w:jc w:val="both"/>
        <w:rPr>
          <w:rFonts w:eastAsiaTheme="majorEastAsia"/>
          <w:b/>
          <w:bCs/>
          <w:spacing w:val="20"/>
          <w:sz w:val="28"/>
          <w:szCs w:val="28"/>
        </w:rPr>
      </w:pPr>
      <w:r>
        <w:rPr>
          <w:rFonts w:eastAsiaTheme="majorEastAsia"/>
          <w:b/>
          <w:bCs/>
          <w:spacing w:val="20"/>
          <w:sz w:val="28"/>
          <w:szCs w:val="28"/>
        </w:rPr>
        <w:t>d</w:t>
      </w:r>
      <w:r w:rsidRPr="00EF49B7">
        <w:rPr>
          <w:rFonts w:eastAsiaTheme="majorEastAsia"/>
          <w:b/>
          <w:bCs/>
          <w:spacing w:val="20"/>
          <w:sz w:val="28"/>
          <w:szCs w:val="28"/>
        </w:rPr>
        <w:t xml:space="preserve">ostępna w oddzielnym pliku w </w:t>
      </w:r>
      <w:r w:rsidR="00402FD1">
        <w:rPr>
          <w:rFonts w:eastAsiaTheme="majorEastAsia"/>
          <w:b/>
          <w:bCs/>
          <w:spacing w:val="20"/>
          <w:sz w:val="28"/>
          <w:szCs w:val="28"/>
        </w:rPr>
        <w:t>P</w:t>
      </w:r>
      <w:r w:rsidRPr="00EF49B7">
        <w:rPr>
          <w:rFonts w:eastAsiaTheme="majorEastAsia"/>
          <w:b/>
          <w:bCs/>
          <w:spacing w:val="20"/>
          <w:sz w:val="28"/>
          <w:szCs w:val="28"/>
        </w:rPr>
        <w:t>rofilu nabywcy.</w:t>
      </w:r>
    </w:p>
    <w:p w14:paraId="12ED75FC" w14:textId="77777777" w:rsidR="00EF49B7" w:rsidRDefault="00EF49B7" w:rsidP="00490259">
      <w:pPr>
        <w:jc w:val="both"/>
        <w:rPr>
          <w:rFonts w:eastAsiaTheme="majorEastAsia"/>
          <w:b/>
          <w:bCs/>
          <w:color w:val="2F5496" w:themeColor="accent1" w:themeShade="BF"/>
          <w:spacing w:val="20"/>
          <w:sz w:val="28"/>
          <w:szCs w:val="28"/>
        </w:rPr>
      </w:pPr>
    </w:p>
    <w:p w14:paraId="714EEACE" w14:textId="77777777" w:rsidR="00EF49B7" w:rsidRDefault="00EF49B7" w:rsidP="00490259">
      <w:pPr>
        <w:jc w:val="both"/>
        <w:rPr>
          <w:rFonts w:eastAsiaTheme="majorEastAsia"/>
          <w:b/>
          <w:bCs/>
          <w:color w:val="2F5496" w:themeColor="accent1" w:themeShade="BF"/>
          <w:spacing w:val="20"/>
          <w:sz w:val="28"/>
          <w:szCs w:val="28"/>
        </w:rPr>
      </w:pPr>
    </w:p>
    <w:p w14:paraId="4BA7FBA0" w14:textId="77777777" w:rsidR="00EF49B7" w:rsidRDefault="00EF49B7" w:rsidP="00490259">
      <w:pPr>
        <w:jc w:val="both"/>
        <w:rPr>
          <w:rFonts w:eastAsiaTheme="majorEastAsia"/>
          <w:b/>
          <w:bCs/>
          <w:color w:val="2F5496" w:themeColor="accent1" w:themeShade="BF"/>
          <w:spacing w:val="20"/>
          <w:sz w:val="28"/>
          <w:szCs w:val="28"/>
        </w:rPr>
      </w:pPr>
    </w:p>
    <w:p w14:paraId="1F680BC9" w14:textId="77777777" w:rsidR="00EF49B7" w:rsidRDefault="00EF49B7" w:rsidP="00490259">
      <w:pPr>
        <w:jc w:val="both"/>
        <w:rPr>
          <w:rFonts w:eastAsiaTheme="majorEastAsia"/>
          <w:b/>
          <w:bCs/>
          <w:color w:val="2F5496" w:themeColor="accent1" w:themeShade="BF"/>
          <w:spacing w:val="20"/>
          <w:sz w:val="28"/>
          <w:szCs w:val="28"/>
        </w:rPr>
      </w:pPr>
    </w:p>
    <w:p w14:paraId="028D081B" w14:textId="77777777" w:rsidR="00EF49B7" w:rsidRDefault="00EF49B7" w:rsidP="00490259">
      <w:pPr>
        <w:jc w:val="both"/>
        <w:rPr>
          <w:rFonts w:eastAsiaTheme="majorEastAsia"/>
          <w:b/>
          <w:bCs/>
          <w:color w:val="2F5496" w:themeColor="accent1" w:themeShade="BF"/>
          <w:spacing w:val="20"/>
          <w:sz w:val="28"/>
          <w:szCs w:val="28"/>
        </w:rPr>
      </w:pPr>
    </w:p>
    <w:p w14:paraId="0486690F" w14:textId="77777777" w:rsidR="00EF49B7" w:rsidRDefault="00EF49B7" w:rsidP="00490259">
      <w:pPr>
        <w:jc w:val="both"/>
        <w:rPr>
          <w:rFonts w:eastAsiaTheme="majorEastAsia"/>
          <w:b/>
          <w:bCs/>
          <w:color w:val="2F5496" w:themeColor="accent1" w:themeShade="BF"/>
          <w:spacing w:val="20"/>
          <w:sz w:val="28"/>
          <w:szCs w:val="28"/>
        </w:rPr>
      </w:pPr>
    </w:p>
    <w:p w14:paraId="4877E6AF" w14:textId="77777777" w:rsidR="00EF49B7" w:rsidRDefault="00EF49B7" w:rsidP="00490259">
      <w:pPr>
        <w:jc w:val="both"/>
        <w:rPr>
          <w:rFonts w:eastAsiaTheme="majorEastAsia"/>
          <w:b/>
          <w:bCs/>
          <w:color w:val="2F5496" w:themeColor="accent1" w:themeShade="BF"/>
          <w:spacing w:val="20"/>
          <w:sz w:val="28"/>
          <w:szCs w:val="28"/>
        </w:rPr>
      </w:pPr>
    </w:p>
    <w:p w14:paraId="47D34B0B" w14:textId="77777777" w:rsidR="00EF49B7" w:rsidRDefault="00EF49B7" w:rsidP="00490259">
      <w:pPr>
        <w:jc w:val="both"/>
        <w:rPr>
          <w:rFonts w:eastAsiaTheme="majorEastAsia"/>
          <w:b/>
          <w:bCs/>
          <w:color w:val="2F5496" w:themeColor="accent1" w:themeShade="BF"/>
          <w:spacing w:val="20"/>
          <w:sz w:val="28"/>
          <w:szCs w:val="28"/>
        </w:rPr>
      </w:pPr>
    </w:p>
    <w:p w14:paraId="71478A1D" w14:textId="77777777" w:rsidR="00EF49B7" w:rsidRDefault="00EF49B7" w:rsidP="00490259">
      <w:pPr>
        <w:jc w:val="both"/>
        <w:rPr>
          <w:rFonts w:eastAsiaTheme="majorEastAsia"/>
          <w:b/>
          <w:bCs/>
          <w:color w:val="2F5496" w:themeColor="accent1" w:themeShade="BF"/>
          <w:spacing w:val="20"/>
          <w:sz w:val="28"/>
          <w:szCs w:val="28"/>
        </w:rPr>
      </w:pPr>
    </w:p>
    <w:p w14:paraId="3B87F6ED" w14:textId="77777777" w:rsidR="00EF49B7" w:rsidRDefault="00EF49B7" w:rsidP="00490259">
      <w:pPr>
        <w:jc w:val="both"/>
        <w:rPr>
          <w:rFonts w:eastAsiaTheme="majorEastAsia"/>
          <w:b/>
          <w:bCs/>
          <w:color w:val="2F5496" w:themeColor="accent1" w:themeShade="BF"/>
          <w:spacing w:val="20"/>
          <w:sz w:val="28"/>
          <w:szCs w:val="28"/>
        </w:rPr>
      </w:pPr>
    </w:p>
    <w:p w14:paraId="4FA1725F" w14:textId="77777777" w:rsidR="00EF49B7" w:rsidRDefault="00EF49B7" w:rsidP="00490259">
      <w:pPr>
        <w:jc w:val="both"/>
        <w:rPr>
          <w:rFonts w:eastAsiaTheme="majorEastAsia"/>
          <w:b/>
          <w:bCs/>
          <w:color w:val="2F5496" w:themeColor="accent1" w:themeShade="BF"/>
          <w:spacing w:val="20"/>
          <w:sz w:val="28"/>
          <w:szCs w:val="28"/>
        </w:rPr>
      </w:pPr>
    </w:p>
    <w:p w14:paraId="3E302DB9" w14:textId="77777777" w:rsidR="00EF49B7" w:rsidRDefault="00EF49B7" w:rsidP="00490259">
      <w:pPr>
        <w:jc w:val="both"/>
        <w:rPr>
          <w:rFonts w:eastAsiaTheme="majorEastAsia"/>
          <w:b/>
          <w:bCs/>
          <w:color w:val="2F5496" w:themeColor="accent1" w:themeShade="BF"/>
          <w:spacing w:val="20"/>
          <w:sz w:val="28"/>
          <w:szCs w:val="28"/>
        </w:rPr>
      </w:pPr>
    </w:p>
    <w:p w14:paraId="73857E3D" w14:textId="77777777" w:rsidR="00EF49B7" w:rsidRDefault="00EF49B7" w:rsidP="00490259">
      <w:pPr>
        <w:jc w:val="both"/>
        <w:rPr>
          <w:rFonts w:eastAsiaTheme="majorEastAsia"/>
          <w:b/>
          <w:bCs/>
          <w:color w:val="2F5496" w:themeColor="accent1" w:themeShade="BF"/>
          <w:spacing w:val="20"/>
          <w:sz w:val="28"/>
          <w:szCs w:val="28"/>
        </w:rPr>
      </w:pPr>
    </w:p>
    <w:p w14:paraId="7FB57F22" w14:textId="77777777" w:rsidR="00EF49B7" w:rsidRDefault="00EF49B7" w:rsidP="00490259">
      <w:pPr>
        <w:jc w:val="both"/>
        <w:rPr>
          <w:rFonts w:eastAsiaTheme="majorEastAsia"/>
          <w:b/>
          <w:bCs/>
          <w:color w:val="2F5496" w:themeColor="accent1" w:themeShade="BF"/>
          <w:spacing w:val="20"/>
          <w:sz w:val="28"/>
          <w:szCs w:val="28"/>
        </w:rPr>
      </w:pPr>
    </w:p>
    <w:p w14:paraId="22C28834" w14:textId="77777777" w:rsidR="00EF49B7" w:rsidRDefault="00EF49B7" w:rsidP="00490259">
      <w:pPr>
        <w:jc w:val="both"/>
        <w:rPr>
          <w:rFonts w:eastAsiaTheme="majorEastAsia"/>
          <w:b/>
          <w:bCs/>
          <w:color w:val="2F5496" w:themeColor="accent1" w:themeShade="BF"/>
          <w:spacing w:val="20"/>
          <w:sz w:val="28"/>
          <w:szCs w:val="28"/>
        </w:rPr>
      </w:pPr>
    </w:p>
    <w:p w14:paraId="6067D329" w14:textId="77777777" w:rsidR="00EF49B7" w:rsidRDefault="00EF49B7" w:rsidP="00490259">
      <w:pPr>
        <w:jc w:val="both"/>
        <w:rPr>
          <w:rFonts w:eastAsiaTheme="majorEastAsia"/>
          <w:b/>
          <w:bCs/>
          <w:color w:val="2F5496" w:themeColor="accent1" w:themeShade="BF"/>
          <w:spacing w:val="20"/>
          <w:sz w:val="28"/>
          <w:szCs w:val="28"/>
        </w:rPr>
      </w:pPr>
    </w:p>
    <w:p w14:paraId="093421C8" w14:textId="77777777" w:rsidR="00EF49B7" w:rsidRDefault="00EF49B7" w:rsidP="00490259">
      <w:pPr>
        <w:jc w:val="both"/>
        <w:rPr>
          <w:rFonts w:eastAsiaTheme="majorEastAsia"/>
          <w:b/>
          <w:bCs/>
          <w:color w:val="2F5496" w:themeColor="accent1" w:themeShade="BF"/>
          <w:spacing w:val="20"/>
          <w:sz w:val="28"/>
          <w:szCs w:val="28"/>
        </w:rPr>
      </w:pPr>
    </w:p>
    <w:p w14:paraId="24934CF5" w14:textId="77777777" w:rsidR="00EF49B7" w:rsidRDefault="00EF49B7" w:rsidP="00490259">
      <w:pPr>
        <w:jc w:val="both"/>
        <w:rPr>
          <w:rFonts w:eastAsiaTheme="majorEastAsia"/>
          <w:b/>
          <w:bCs/>
          <w:color w:val="2F5496" w:themeColor="accent1" w:themeShade="BF"/>
          <w:spacing w:val="20"/>
          <w:sz w:val="28"/>
          <w:szCs w:val="28"/>
        </w:rPr>
      </w:pPr>
    </w:p>
    <w:p w14:paraId="7E1E1C81" w14:textId="77777777" w:rsidR="00EF49B7" w:rsidRDefault="00EF49B7" w:rsidP="00490259">
      <w:pPr>
        <w:jc w:val="both"/>
        <w:rPr>
          <w:rFonts w:eastAsiaTheme="majorEastAsia"/>
          <w:b/>
          <w:bCs/>
          <w:color w:val="2F5496" w:themeColor="accent1" w:themeShade="BF"/>
          <w:spacing w:val="20"/>
          <w:sz w:val="28"/>
          <w:szCs w:val="28"/>
        </w:rPr>
      </w:pPr>
    </w:p>
    <w:p w14:paraId="67ADB00F" w14:textId="77777777" w:rsidR="00EF49B7" w:rsidRDefault="00EF49B7" w:rsidP="00490259">
      <w:pPr>
        <w:jc w:val="both"/>
        <w:rPr>
          <w:rFonts w:eastAsiaTheme="majorEastAsia"/>
          <w:b/>
          <w:bCs/>
          <w:color w:val="2F5496" w:themeColor="accent1" w:themeShade="BF"/>
          <w:spacing w:val="20"/>
          <w:sz w:val="28"/>
          <w:szCs w:val="28"/>
        </w:rPr>
      </w:pPr>
    </w:p>
    <w:p w14:paraId="2070C3DC" w14:textId="77777777" w:rsidR="00EF49B7" w:rsidRDefault="00EF49B7" w:rsidP="00490259">
      <w:pPr>
        <w:jc w:val="both"/>
        <w:rPr>
          <w:rFonts w:eastAsiaTheme="majorEastAsia"/>
          <w:b/>
          <w:bCs/>
          <w:color w:val="2F5496" w:themeColor="accent1" w:themeShade="BF"/>
          <w:spacing w:val="20"/>
          <w:sz w:val="28"/>
          <w:szCs w:val="28"/>
        </w:rPr>
      </w:pPr>
    </w:p>
    <w:p w14:paraId="7730B940" w14:textId="77777777" w:rsidR="00EF49B7" w:rsidRDefault="00EF49B7" w:rsidP="00490259">
      <w:pPr>
        <w:jc w:val="both"/>
        <w:rPr>
          <w:rFonts w:eastAsiaTheme="majorEastAsia"/>
          <w:b/>
          <w:bCs/>
          <w:color w:val="2F5496" w:themeColor="accent1" w:themeShade="BF"/>
          <w:spacing w:val="20"/>
          <w:sz w:val="28"/>
          <w:szCs w:val="28"/>
        </w:rPr>
      </w:pPr>
    </w:p>
    <w:p w14:paraId="602080A5" w14:textId="77777777" w:rsidR="00EF49B7" w:rsidRDefault="00EF49B7" w:rsidP="00490259">
      <w:pPr>
        <w:jc w:val="both"/>
        <w:rPr>
          <w:rFonts w:eastAsiaTheme="majorEastAsia"/>
          <w:b/>
          <w:bCs/>
          <w:color w:val="2F5496" w:themeColor="accent1" w:themeShade="BF"/>
          <w:spacing w:val="20"/>
          <w:sz w:val="28"/>
          <w:szCs w:val="28"/>
        </w:rPr>
      </w:pPr>
    </w:p>
    <w:p w14:paraId="04DB437F" w14:textId="77777777" w:rsidR="00EF49B7" w:rsidRDefault="00EF49B7" w:rsidP="00490259">
      <w:pPr>
        <w:jc w:val="both"/>
        <w:rPr>
          <w:rFonts w:eastAsiaTheme="majorEastAsia"/>
          <w:b/>
          <w:bCs/>
          <w:color w:val="2F5496" w:themeColor="accent1" w:themeShade="BF"/>
          <w:spacing w:val="20"/>
          <w:sz w:val="28"/>
          <w:szCs w:val="28"/>
        </w:rPr>
      </w:pPr>
    </w:p>
    <w:p w14:paraId="56236434" w14:textId="77777777" w:rsidR="00EF49B7" w:rsidRDefault="00EF49B7" w:rsidP="00490259">
      <w:pPr>
        <w:jc w:val="both"/>
        <w:rPr>
          <w:rFonts w:eastAsiaTheme="majorEastAsia"/>
          <w:b/>
          <w:bCs/>
          <w:color w:val="2F5496" w:themeColor="accent1" w:themeShade="BF"/>
          <w:spacing w:val="20"/>
          <w:sz w:val="28"/>
          <w:szCs w:val="28"/>
        </w:rPr>
      </w:pPr>
    </w:p>
    <w:p w14:paraId="5F871C26" w14:textId="77777777" w:rsidR="00EF49B7" w:rsidRDefault="00EF49B7" w:rsidP="00490259">
      <w:pPr>
        <w:jc w:val="both"/>
        <w:rPr>
          <w:rFonts w:eastAsiaTheme="majorEastAsia"/>
          <w:b/>
          <w:bCs/>
          <w:color w:val="2F5496" w:themeColor="accent1" w:themeShade="BF"/>
          <w:spacing w:val="20"/>
          <w:sz w:val="28"/>
          <w:szCs w:val="28"/>
        </w:rPr>
      </w:pPr>
    </w:p>
    <w:p w14:paraId="589DCB95" w14:textId="77777777" w:rsidR="00EF49B7" w:rsidRDefault="00EF49B7" w:rsidP="00490259">
      <w:pPr>
        <w:jc w:val="both"/>
        <w:rPr>
          <w:rFonts w:eastAsiaTheme="majorEastAsia"/>
          <w:b/>
          <w:bCs/>
          <w:color w:val="2F5496" w:themeColor="accent1" w:themeShade="BF"/>
          <w:spacing w:val="20"/>
          <w:sz w:val="28"/>
          <w:szCs w:val="28"/>
        </w:rPr>
      </w:pPr>
    </w:p>
    <w:p w14:paraId="3A813434" w14:textId="77777777" w:rsidR="00EF49B7" w:rsidRDefault="00EF49B7" w:rsidP="00490259">
      <w:pPr>
        <w:jc w:val="both"/>
        <w:rPr>
          <w:rFonts w:eastAsiaTheme="majorEastAsia"/>
          <w:b/>
          <w:bCs/>
          <w:color w:val="2F5496" w:themeColor="accent1" w:themeShade="BF"/>
          <w:spacing w:val="20"/>
          <w:sz w:val="28"/>
          <w:szCs w:val="28"/>
        </w:rPr>
      </w:pPr>
    </w:p>
    <w:p w14:paraId="1DA8C435" w14:textId="77777777" w:rsidR="00EF49B7" w:rsidRDefault="00EF49B7" w:rsidP="00490259">
      <w:pPr>
        <w:jc w:val="both"/>
        <w:rPr>
          <w:rFonts w:eastAsiaTheme="majorEastAsia"/>
          <w:b/>
          <w:bCs/>
          <w:color w:val="2F5496" w:themeColor="accent1" w:themeShade="BF"/>
          <w:spacing w:val="20"/>
          <w:sz w:val="28"/>
          <w:szCs w:val="28"/>
        </w:rPr>
      </w:pPr>
    </w:p>
    <w:p w14:paraId="227255DF" w14:textId="77777777" w:rsidR="00EF49B7" w:rsidRDefault="00EF49B7" w:rsidP="00490259">
      <w:pPr>
        <w:jc w:val="both"/>
        <w:rPr>
          <w:rFonts w:eastAsiaTheme="majorEastAsia"/>
          <w:b/>
          <w:bCs/>
          <w:color w:val="2F5496" w:themeColor="accent1" w:themeShade="BF"/>
          <w:spacing w:val="20"/>
          <w:sz w:val="28"/>
          <w:szCs w:val="28"/>
        </w:rPr>
      </w:pPr>
    </w:p>
    <w:p w14:paraId="3660C779" w14:textId="77777777" w:rsidR="00EF49B7" w:rsidRDefault="00EF49B7" w:rsidP="00490259">
      <w:pPr>
        <w:jc w:val="both"/>
        <w:rPr>
          <w:rFonts w:eastAsiaTheme="majorEastAsia"/>
          <w:b/>
          <w:bCs/>
          <w:color w:val="2F5496" w:themeColor="accent1" w:themeShade="BF"/>
          <w:spacing w:val="20"/>
          <w:sz w:val="28"/>
          <w:szCs w:val="28"/>
        </w:rPr>
      </w:pPr>
    </w:p>
    <w:p w14:paraId="2E1140B6" w14:textId="77777777" w:rsidR="00EF49B7" w:rsidRDefault="00EF49B7" w:rsidP="00490259">
      <w:pPr>
        <w:jc w:val="both"/>
        <w:rPr>
          <w:rFonts w:eastAsiaTheme="majorEastAsia"/>
          <w:b/>
          <w:bCs/>
          <w:color w:val="2F5496" w:themeColor="accent1" w:themeShade="BF"/>
          <w:spacing w:val="20"/>
          <w:sz w:val="28"/>
          <w:szCs w:val="28"/>
        </w:rPr>
      </w:pPr>
    </w:p>
    <w:p w14:paraId="1410585A" w14:textId="77777777" w:rsidR="00EF49B7" w:rsidRDefault="00EF49B7" w:rsidP="00490259">
      <w:pPr>
        <w:jc w:val="both"/>
        <w:rPr>
          <w:rFonts w:eastAsiaTheme="majorEastAsia"/>
          <w:b/>
          <w:bCs/>
          <w:color w:val="2F5496" w:themeColor="accent1" w:themeShade="BF"/>
          <w:spacing w:val="20"/>
          <w:sz w:val="28"/>
          <w:szCs w:val="28"/>
        </w:rPr>
      </w:pPr>
    </w:p>
    <w:p w14:paraId="537ACF83" w14:textId="77777777" w:rsidR="00EF49B7" w:rsidRDefault="00EF49B7" w:rsidP="00490259">
      <w:pPr>
        <w:jc w:val="both"/>
        <w:rPr>
          <w:rFonts w:eastAsiaTheme="majorEastAsia"/>
          <w:b/>
          <w:bCs/>
          <w:color w:val="2F5496" w:themeColor="accent1" w:themeShade="BF"/>
          <w:spacing w:val="20"/>
          <w:sz w:val="28"/>
          <w:szCs w:val="28"/>
        </w:rPr>
      </w:pPr>
    </w:p>
    <w:p w14:paraId="730919FD" w14:textId="77777777" w:rsidR="00EF49B7" w:rsidRDefault="00EF49B7" w:rsidP="00490259">
      <w:pPr>
        <w:jc w:val="both"/>
        <w:rPr>
          <w:rFonts w:eastAsiaTheme="majorEastAsia"/>
          <w:b/>
          <w:bCs/>
          <w:color w:val="2F5496" w:themeColor="accent1" w:themeShade="BF"/>
          <w:spacing w:val="20"/>
          <w:sz w:val="28"/>
          <w:szCs w:val="28"/>
        </w:rPr>
      </w:pPr>
    </w:p>
    <w:p w14:paraId="3870751D" w14:textId="77777777" w:rsidR="00EF49B7" w:rsidRDefault="00EF49B7" w:rsidP="00490259">
      <w:pPr>
        <w:jc w:val="both"/>
        <w:rPr>
          <w:rFonts w:eastAsiaTheme="majorEastAsia"/>
          <w:b/>
          <w:bCs/>
          <w:color w:val="2F5496" w:themeColor="accent1" w:themeShade="BF"/>
          <w:spacing w:val="20"/>
          <w:sz w:val="28"/>
          <w:szCs w:val="28"/>
        </w:rPr>
      </w:pPr>
    </w:p>
    <w:p w14:paraId="20EBCA9B" w14:textId="77777777" w:rsidR="00EF49B7" w:rsidRDefault="00EF49B7" w:rsidP="00490259">
      <w:pPr>
        <w:jc w:val="both"/>
        <w:rPr>
          <w:rFonts w:eastAsiaTheme="majorEastAsia"/>
          <w:b/>
          <w:bCs/>
          <w:color w:val="2F5496" w:themeColor="accent1" w:themeShade="BF"/>
          <w:spacing w:val="20"/>
          <w:sz w:val="28"/>
          <w:szCs w:val="28"/>
        </w:rPr>
      </w:pPr>
    </w:p>
    <w:p w14:paraId="0B39422C" w14:textId="4D49BD30"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29B795C"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7528E9">
        <w:rPr>
          <w:sz w:val="22"/>
          <w:szCs w:val="22"/>
        </w:rPr>
        <w:t>462</w:t>
      </w:r>
      <w:r w:rsidR="00D47BF9">
        <w:rPr>
          <w:sz w:val="22"/>
          <w:szCs w:val="22"/>
        </w:rPr>
        <w:t>500573</w:t>
      </w:r>
      <w:r w:rsidRPr="002B3992">
        <w:rPr>
          <w:sz w:val="22"/>
          <w:szCs w:val="22"/>
        </w:rPr>
        <w:t xml:space="preserve">, którego przedmiotem jest </w:t>
      </w:r>
      <w:r w:rsidR="00D56D2F" w:rsidRPr="00D56D2F">
        <w:rPr>
          <w:b/>
          <w:bCs/>
          <w:iCs/>
          <w:sz w:val="22"/>
          <w:szCs w:val="22"/>
        </w:rPr>
        <w:t>Opracowanie wielowariantowej koncepcji wraz</w:t>
      </w:r>
      <w:r w:rsidR="00D56D2F">
        <w:rPr>
          <w:b/>
          <w:bCs/>
          <w:iCs/>
          <w:sz w:val="22"/>
          <w:szCs w:val="22"/>
        </w:rPr>
        <w:t xml:space="preserve"> </w:t>
      </w:r>
      <w:r w:rsidR="00D56D2F" w:rsidRPr="00D56D2F">
        <w:rPr>
          <w:b/>
          <w:bCs/>
          <w:iCs/>
          <w:sz w:val="22"/>
          <w:szCs w:val="22"/>
        </w:rPr>
        <w:t>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C12133">
        <w:rPr>
          <w:b/>
          <w:bCs/>
          <w:iCs/>
          <w:sz w:val="22"/>
          <w:szCs w:val="22"/>
        </w:rPr>
        <w:t xml:space="preserve"> </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08" w:name="_Hlk106046238"/>
      <w:r w:rsidRPr="00E63E3D">
        <w:rPr>
          <w:rFonts w:eastAsiaTheme="majorEastAsia"/>
          <w:b/>
          <w:bCs/>
          <w:color w:val="2F5496" w:themeColor="accent1" w:themeShade="BF"/>
          <w:spacing w:val="20"/>
          <w:sz w:val="24"/>
          <w:szCs w:val="24"/>
        </w:rPr>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09C9E17" w:rsidR="007528E9" w:rsidRPr="008057B2" w:rsidRDefault="007528E9" w:rsidP="007528E9">
      <w:pPr>
        <w:jc w:val="center"/>
        <w:rPr>
          <w:b/>
          <w:sz w:val="24"/>
          <w:szCs w:val="24"/>
        </w:rPr>
      </w:pPr>
      <w:r w:rsidRPr="0013238E">
        <w:rPr>
          <w:b/>
          <w:sz w:val="24"/>
          <w:szCs w:val="24"/>
        </w:rPr>
        <w:t xml:space="preserve">w okresie ostatnich </w:t>
      </w:r>
      <w:r w:rsidR="00D56D2F">
        <w:rPr>
          <w:b/>
          <w:sz w:val="24"/>
          <w:szCs w:val="24"/>
        </w:rPr>
        <w:t>trzech</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29F645B5"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D56D2F">
              <w:rPr>
                <w:sz w:val="18"/>
                <w:szCs w:val="18"/>
                <w:lang w:eastAsia="zh-CN"/>
              </w:rPr>
              <w:t>trzech</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6FC648A7" w14:textId="473CC716" w:rsidR="007528E9" w:rsidRPr="002B3992" w:rsidRDefault="007528E9" w:rsidP="003737C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00D56D2F" w:rsidRPr="00D56D2F">
              <w:rPr>
                <w:bCs/>
                <w:sz w:val="22"/>
                <w:szCs w:val="22"/>
                <w:lang w:eastAsia="zh-CN"/>
              </w:rPr>
              <w:t xml:space="preserve">wykonał  co najmniej 2 usługi polegające na wykonaniu dokumentacji dotyczącej opracowania projektowego w zakresie </w:t>
            </w:r>
            <w:r w:rsidR="00D56D2F" w:rsidRPr="00D56D2F">
              <w:rPr>
                <w:bCs/>
                <w:iCs/>
                <w:sz w:val="22"/>
                <w:szCs w:val="22"/>
                <w:lang w:eastAsia="zh-CN"/>
              </w:rPr>
              <w:t xml:space="preserve">odwadniania terenów lub regulacji wodnych oraz projektowania urządzeń hydrotechnicznych </w:t>
            </w:r>
            <w:r w:rsidR="00D56D2F" w:rsidRPr="00D56D2F">
              <w:rPr>
                <w:bCs/>
                <w:sz w:val="22"/>
                <w:szCs w:val="22"/>
                <w:lang w:eastAsia="zh-CN"/>
              </w:rPr>
              <w:t>o łącznej wartości  brutto co najmniej 150 000,00 PLN</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08"/>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09"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2217"/>
        <w:gridCol w:w="2062"/>
        <w:gridCol w:w="2353"/>
        <w:gridCol w:w="1870"/>
      </w:tblGrid>
      <w:tr w:rsidR="007528E9" w:rsidRPr="00BE4794" w14:paraId="47461790" w14:textId="77777777" w:rsidTr="00E7174A">
        <w:trPr>
          <w:cantSplit/>
          <w:trHeight w:val="20"/>
          <w:tblHeader/>
        </w:trPr>
        <w:tc>
          <w:tcPr>
            <w:tcW w:w="382"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204"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E7174A">
        <w:trPr>
          <w:cantSplit/>
          <w:trHeight w:val="20"/>
          <w:tblHeader/>
        </w:trPr>
        <w:tc>
          <w:tcPr>
            <w:tcW w:w="382" w:type="pct"/>
            <w:vAlign w:val="center"/>
          </w:tcPr>
          <w:p w14:paraId="6702CFE5" w14:textId="77777777" w:rsidR="007528E9" w:rsidRPr="00E75E6A" w:rsidRDefault="007528E9" w:rsidP="003737C3">
            <w:pPr>
              <w:jc w:val="center"/>
              <w:rPr>
                <w:i/>
              </w:rPr>
            </w:pPr>
            <w:r w:rsidRPr="00E75E6A">
              <w:rPr>
                <w:i/>
              </w:rPr>
              <w:t>1</w:t>
            </w:r>
          </w:p>
        </w:tc>
        <w:tc>
          <w:tcPr>
            <w:tcW w:w="1204"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7528E9" w:rsidRPr="00E66F78" w14:paraId="109D5758" w14:textId="77777777" w:rsidTr="00E7174A">
        <w:trPr>
          <w:cantSplit/>
          <w:trHeight w:val="562"/>
        </w:trPr>
        <w:tc>
          <w:tcPr>
            <w:tcW w:w="382" w:type="pct"/>
            <w:vAlign w:val="center"/>
          </w:tcPr>
          <w:p w14:paraId="5C633B28" w14:textId="77777777" w:rsidR="007528E9" w:rsidRPr="008F2B27" w:rsidRDefault="007528E9" w:rsidP="003737C3">
            <w:pPr>
              <w:jc w:val="center"/>
              <w:rPr>
                <w:b/>
              </w:rPr>
            </w:pPr>
            <w:r>
              <w:rPr>
                <w:b/>
              </w:rPr>
              <w:t>1.</w:t>
            </w:r>
          </w:p>
        </w:tc>
        <w:tc>
          <w:tcPr>
            <w:tcW w:w="1204" w:type="pct"/>
            <w:vAlign w:val="center"/>
          </w:tcPr>
          <w:p w14:paraId="65E1590D" w14:textId="720D4A6C" w:rsidR="007528E9" w:rsidRPr="00E7174A" w:rsidRDefault="007528E9" w:rsidP="003737C3">
            <w:pPr>
              <w:ind w:left="-43"/>
              <w:rPr>
                <w:sz w:val="18"/>
                <w:szCs w:val="18"/>
              </w:rPr>
            </w:pPr>
            <w:r w:rsidRPr="00E7174A">
              <w:rPr>
                <w:sz w:val="18"/>
                <w:szCs w:val="18"/>
              </w:rPr>
              <w:t xml:space="preserve">co najmniej jedna osoba posiadająca uprawnienia budowlane bez ograniczeń do projektowania w specjalności  </w:t>
            </w:r>
            <w:r w:rsidR="00C12133" w:rsidRPr="00E7174A">
              <w:rPr>
                <w:sz w:val="18"/>
                <w:szCs w:val="18"/>
              </w:rPr>
              <w:t xml:space="preserve">inżynieryjnej </w:t>
            </w:r>
            <w:r w:rsidR="00402FD1" w:rsidRPr="00E7174A">
              <w:rPr>
                <w:sz w:val="18"/>
                <w:szCs w:val="18"/>
              </w:rPr>
              <w:t>hydrotechnicznej</w:t>
            </w:r>
            <w:r w:rsidRPr="00E7174A">
              <w:rPr>
                <w:sz w:val="18"/>
                <w:szCs w:val="18"/>
              </w:rPr>
              <w:t>, zgodnie z Ustawą Prawo budowlane</w:t>
            </w:r>
          </w:p>
        </w:tc>
        <w:tc>
          <w:tcPr>
            <w:tcW w:w="1120" w:type="pct"/>
            <w:vAlign w:val="center"/>
          </w:tcPr>
          <w:p w14:paraId="11223AAA" w14:textId="77777777" w:rsidR="007528E9" w:rsidRPr="00E66F78" w:rsidRDefault="007528E9" w:rsidP="003737C3">
            <w:pPr>
              <w:jc w:val="center"/>
              <w:rPr>
                <w:b/>
                <w:bCs/>
                <w:sz w:val="24"/>
                <w:szCs w:val="24"/>
              </w:rPr>
            </w:pPr>
          </w:p>
        </w:tc>
        <w:tc>
          <w:tcPr>
            <w:tcW w:w="1278" w:type="pct"/>
            <w:shd w:val="clear" w:color="auto" w:fill="auto"/>
            <w:vAlign w:val="center"/>
          </w:tcPr>
          <w:p w14:paraId="693157A8" w14:textId="77777777" w:rsidR="007528E9" w:rsidRPr="00E66F78" w:rsidRDefault="007528E9" w:rsidP="003737C3">
            <w:pPr>
              <w:jc w:val="center"/>
              <w:rPr>
                <w:sz w:val="24"/>
                <w:szCs w:val="24"/>
              </w:rPr>
            </w:pPr>
          </w:p>
        </w:tc>
        <w:tc>
          <w:tcPr>
            <w:tcW w:w="1016" w:type="pct"/>
            <w:shd w:val="clear" w:color="auto" w:fill="auto"/>
            <w:vAlign w:val="center"/>
          </w:tcPr>
          <w:p w14:paraId="24FCC84F" w14:textId="77777777" w:rsidR="007528E9" w:rsidRPr="00E66F78" w:rsidRDefault="007528E9" w:rsidP="003737C3">
            <w:pPr>
              <w:jc w:val="center"/>
              <w:rPr>
                <w:sz w:val="24"/>
                <w:szCs w:val="24"/>
              </w:rPr>
            </w:pPr>
          </w:p>
        </w:tc>
      </w:tr>
      <w:tr w:rsidR="007528E9" w:rsidRPr="00E66F78" w14:paraId="6CD31B74" w14:textId="77777777" w:rsidTr="00E7174A">
        <w:trPr>
          <w:cantSplit/>
          <w:trHeight w:val="2382"/>
        </w:trPr>
        <w:tc>
          <w:tcPr>
            <w:tcW w:w="382" w:type="pct"/>
            <w:vAlign w:val="center"/>
          </w:tcPr>
          <w:p w14:paraId="7F2C79DF" w14:textId="77777777" w:rsidR="007528E9" w:rsidRPr="008F2B27" w:rsidRDefault="007528E9" w:rsidP="003737C3">
            <w:pPr>
              <w:jc w:val="center"/>
              <w:rPr>
                <w:b/>
              </w:rPr>
            </w:pPr>
            <w:r>
              <w:rPr>
                <w:b/>
              </w:rPr>
              <w:t>2.</w:t>
            </w:r>
          </w:p>
        </w:tc>
        <w:tc>
          <w:tcPr>
            <w:tcW w:w="1204" w:type="pct"/>
            <w:vAlign w:val="center"/>
          </w:tcPr>
          <w:p w14:paraId="751CBA33" w14:textId="3E4C7AC0" w:rsidR="007528E9" w:rsidRPr="00E7174A" w:rsidRDefault="00C12133" w:rsidP="003737C3">
            <w:pPr>
              <w:ind w:left="-43"/>
              <w:rPr>
                <w:sz w:val="18"/>
                <w:szCs w:val="18"/>
              </w:rPr>
            </w:pPr>
            <w:r w:rsidRPr="00E7174A">
              <w:rPr>
                <w:sz w:val="18"/>
                <w:szCs w:val="18"/>
              </w:rPr>
              <w:t xml:space="preserve">co najmniej jedna osoba posiadająca uprawnienia budowlane bez ograniczeń do projektowania w specjalności  </w:t>
            </w:r>
            <w:r w:rsidR="00D56D2F" w:rsidRPr="00E7174A">
              <w:rPr>
                <w:bCs/>
                <w:sz w:val="18"/>
                <w:szCs w:val="18"/>
              </w:rPr>
              <w:t>instalacyjnej w zakresie sieci, instalacji i urządzeń cieplnych, wentylacyjnych, gazowych, wodociągowych i kanalizacyjnych</w:t>
            </w:r>
            <w:r w:rsidRPr="00E7174A">
              <w:rPr>
                <w:sz w:val="18"/>
                <w:szCs w:val="18"/>
              </w:rPr>
              <w:t>, zgodnie z Ustawą Prawo budowlane</w:t>
            </w:r>
          </w:p>
          <w:p w14:paraId="684C54F9" w14:textId="33A046FB" w:rsidR="00E7174A" w:rsidRPr="00E7174A" w:rsidRDefault="00E7174A" w:rsidP="003737C3">
            <w:pPr>
              <w:ind w:left="-43"/>
              <w:rPr>
                <w:sz w:val="18"/>
                <w:szCs w:val="18"/>
              </w:rPr>
            </w:pPr>
          </w:p>
        </w:tc>
        <w:tc>
          <w:tcPr>
            <w:tcW w:w="1120" w:type="pct"/>
            <w:vAlign w:val="center"/>
          </w:tcPr>
          <w:p w14:paraId="5364C320" w14:textId="77777777" w:rsidR="007528E9" w:rsidRPr="00E66F78" w:rsidRDefault="007528E9" w:rsidP="003737C3">
            <w:pPr>
              <w:jc w:val="center"/>
              <w:rPr>
                <w:b/>
                <w:bCs/>
                <w:sz w:val="24"/>
                <w:szCs w:val="24"/>
              </w:rPr>
            </w:pPr>
          </w:p>
        </w:tc>
        <w:tc>
          <w:tcPr>
            <w:tcW w:w="1278" w:type="pct"/>
            <w:shd w:val="clear" w:color="auto" w:fill="auto"/>
            <w:vAlign w:val="center"/>
          </w:tcPr>
          <w:p w14:paraId="5B9E8754" w14:textId="77777777" w:rsidR="007528E9" w:rsidRPr="00E66F78" w:rsidRDefault="007528E9" w:rsidP="003737C3">
            <w:pPr>
              <w:jc w:val="center"/>
              <w:rPr>
                <w:sz w:val="24"/>
                <w:szCs w:val="24"/>
              </w:rPr>
            </w:pPr>
          </w:p>
        </w:tc>
        <w:tc>
          <w:tcPr>
            <w:tcW w:w="1016" w:type="pct"/>
            <w:shd w:val="clear" w:color="auto" w:fill="auto"/>
            <w:vAlign w:val="center"/>
          </w:tcPr>
          <w:p w14:paraId="6BBA8026" w14:textId="77777777" w:rsidR="007528E9" w:rsidRPr="00E66F78" w:rsidRDefault="007528E9" w:rsidP="003737C3">
            <w:pPr>
              <w:jc w:val="center"/>
              <w:rPr>
                <w:sz w:val="24"/>
                <w:szCs w:val="24"/>
              </w:rPr>
            </w:pPr>
          </w:p>
        </w:tc>
      </w:tr>
      <w:tr w:rsidR="00E7174A" w:rsidRPr="00E66F78" w14:paraId="63DDB69A" w14:textId="77777777" w:rsidTr="00E7174A">
        <w:trPr>
          <w:cantSplit/>
          <w:trHeight w:val="1879"/>
        </w:trPr>
        <w:tc>
          <w:tcPr>
            <w:tcW w:w="382" w:type="pct"/>
            <w:vAlign w:val="center"/>
          </w:tcPr>
          <w:p w14:paraId="74DFBD60" w14:textId="76ACC9B2" w:rsidR="00E7174A" w:rsidRDefault="00E7174A" w:rsidP="003737C3">
            <w:pPr>
              <w:jc w:val="center"/>
              <w:rPr>
                <w:b/>
              </w:rPr>
            </w:pPr>
            <w:r>
              <w:rPr>
                <w:b/>
              </w:rPr>
              <w:t>3.</w:t>
            </w:r>
          </w:p>
        </w:tc>
        <w:tc>
          <w:tcPr>
            <w:tcW w:w="1204" w:type="pct"/>
            <w:vAlign w:val="center"/>
          </w:tcPr>
          <w:p w14:paraId="4670F18D" w14:textId="5E46DAD2" w:rsidR="00E7174A" w:rsidRPr="00E7174A" w:rsidRDefault="00E7174A" w:rsidP="00E7174A">
            <w:pPr>
              <w:ind w:left="-43"/>
              <w:rPr>
                <w:sz w:val="18"/>
                <w:szCs w:val="18"/>
              </w:rPr>
            </w:pPr>
            <w:r w:rsidRPr="00E7174A">
              <w:rPr>
                <w:sz w:val="18"/>
                <w:szCs w:val="18"/>
              </w:rPr>
              <w:t>co najmniej jedna osoba posiadająca uprawnienia budowlane bez ograniczeń do</w:t>
            </w:r>
            <w:r w:rsidRPr="00E7174A">
              <w:rPr>
                <w:bCs/>
                <w:sz w:val="18"/>
                <w:szCs w:val="18"/>
              </w:rPr>
              <w:t xml:space="preserve"> projektowania</w:t>
            </w:r>
            <w:r w:rsidRPr="00E7174A">
              <w:rPr>
                <w:bCs/>
                <w:sz w:val="18"/>
                <w:szCs w:val="18"/>
              </w:rPr>
              <w:br/>
              <w:t xml:space="preserve"> i kierowania robotami budowlanymi, w specjalności drogowej,  zgodnie z Ustawą Prawo budowlane</w:t>
            </w:r>
          </w:p>
        </w:tc>
        <w:tc>
          <w:tcPr>
            <w:tcW w:w="1120" w:type="pct"/>
            <w:vAlign w:val="center"/>
          </w:tcPr>
          <w:p w14:paraId="75EF9ACA" w14:textId="77777777" w:rsidR="00E7174A" w:rsidRPr="00E66F78" w:rsidRDefault="00E7174A" w:rsidP="003737C3">
            <w:pPr>
              <w:jc w:val="center"/>
              <w:rPr>
                <w:b/>
                <w:bCs/>
                <w:sz w:val="24"/>
                <w:szCs w:val="24"/>
              </w:rPr>
            </w:pPr>
          </w:p>
        </w:tc>
        <w:tc>
          <w:tcPr>
            <w:tcW w:w="1278" w:type="pct"/>
            <w:shd w:val="clear" w:color="auto" w:fill="auto"/>
            <w:vAlign w:val="center"/>
          </w:tcPr>
          <w:p w14:paraId="04123F28" w14:textId="77777777" w:rsidR="00E7174A" w:rsidRPr="00E66F78" w:rsidRDefault="00E7174A" w:rsidP="003737C3">
            <w:pPr>
              <w:jc w:val="center"/>
              <w:rPr>
                <w:sz w:val="24"/>
                <w:szCs w:val="24"/>
              </w:rPr>
            </w:pPr>
          </w:p>
        </w:tc>
        <w:tc>
          <w:tcPr>
            <w:tcW w:w="1016" w:type="pct"/>
            <w:shd w:val="clear" w:color="auto" w:fill="auto"/>
            <w:vAlign w:val="center"/>
          </w:tcPr>
          <w:p w14:paraId="4B0D9A1A" w14:textId="77777777" w:rsidR="00E7174A" w:rsidRPr="00E66F78" w:rsidRDefault="00E7174A" w:rsidP="003737C3">
            <w:pPr>
              <w:jc w:val="center"/>
              <w:rPr>
                <w:sz w:val="24"/>
                <w:szCs w:val="24"/>
              </w:rPr>
            </w:pPr>
          </w:p>
        </w:tc>
      </w:tr>
      <w:tr w:rsidR="00E7174A" w:rsidRPr="00E66F78" w14:paraId="09A9E6F3" w14:textId="77777777" w:rsidTr="00E7174A">
        <w:trPr>
          <w:cantSplit/>
          <w:trHeight w:val="1245"/>
        </w:trPr>
        <w:tc>
          <w:tcPr>
            <w:tcW w:w="382" w:type="pct"/>
            <w:vAlign w:val="center"/>
          </w:tcPr>
          <w:p w14:paraId="7BD2C195" w14:textId="1070ABEF" w:rsidR="00E7174A" w:rsidRDefault="00E7174A" w:rsidP="003737C3">
            <w:pPr>
              <w:jc w:val="center"/>
              <w:rPr>
                <w:b/>
              </w:rPr>
            </w:pPr>
            <w:r>
              <w:rPr>
                <w:b/>
              </w:rPr>
              <w:t>4.</w:t>
            </w:r>
          </w:p>
        </w:tc>
        <w:tc>
          <w:tcPr>
            <w:tcW w:w="1204" w:type="pct"/>
            <w:vAlign w:val="center"/>
          </w:tcPr>
          <w:p w14:paraId="6696D05E" w14:textId="77777777" w:rsidR="00E7174A" w:rsidRDefault="00E7174A" w:rsidP="00E7174A">
            <w:pPr>
              <w:ind w:left="-43"/>
            </w:pPr>
          </w:p>
          <w:p w14:paraId="42C499EA" w14:textId="1AC6F132" w:rsidR="00E7174A" w:rsidRDefault="00E7174A" w:rsidP="00E7174A">
            <w:pPr>
              <w:ind w:left="-43"/>
            </w:pPr>
            <w:r w:rsidRPr="00E7174A">
              <w:rPr>
                <w:sz w:val="18"/>
                <w:szCs w:val="18"/>
              </w:rPr>
              <w:t>co najmniej jedna osoba posiadająca uprawnienia budowlane bez ograniczeń do</w:t>
            </w:r>
            <w:r w:rsidRPr="00E7174A">
              <w:rPr>
                <w:bCs/>
              </w:rPr>
              <w:t xml:space="preserve"> </w:t>
            </w:r>
            <w:r w:rsidRPr="00E7174A">
              <w:rPr>
                <w:bCs/>
                <w:sz w:val="18"/>
                <w:szCs w:val="18"/>
              </w:rPr>
              <w:t>projektowania i kierowania robotami budowlanymi, w specjalności mostowej, zgodnie z Ustawą Prawo budowlane</w:t>
            </w:r>
          </w:p>
          <w:p w14:paraId="0B5171D7" w14:textId="77777777" w:rsidR="00E7174A" w:rsidRDefault="00E7174A" w:rsidP="00E7174A">
            <w:pPr>
              <w:ind w:left="-43"/>
            </w:pPr>
          </w:p>
          <w:p w14:paraId="5F59651E" w14:textId="77777777" w:rsidR="00E7174A" w:rsidRDefault="00E7174A" w:rsidP="003737C3">
            <w:pPr>
              <w:ind w:left="-43"/>
            </w:pPr>
          </w:p>
        </w:tc>
        <w:tc>
          <w:tcPr>
            <w:tcW w:w="1120" w:type="pct"/>
            <w:vAlign w:val="center"/>
          </w:tcPr>
          <w:p w14:paraId="038910A3" w14:textId="77777777" w:rsidR="00E7174A" w:rsidRPr="00E66F78" w:rsidRDefault="00E7174A" w:rsidP="003737C3">
            <w:pPr>
              <w:jc w:val="center"/>
              <w:rPr>
                <w:b/>
                <w:bCs/>
                <w:sz w:val="24"/>
                <w:szCs w:val="24"/>
              </w:rPr>
            </w:pPr>
          </w:p>
        </w:tc>
        <w:tc>
          <w:tcPr>
            <w:tcW w:w="1278" w:type="pct"/>
            <w:shd w:val="clear" w:color="auto" w:fill="auto"/>
            <w:vAlign w:val="center"/>
          </w:tcPr>
          <w:p w14:paraId="3C4FDD6F" w14:textId="77777777" w:rsidR="00E7174A" w:rsidRPr="00E66F78" w:rsidRDefault="00E7174A" w:rsidP="003737C3">
            <w:pPr>
              <w:jc w:val="center"/>
              <w:rPr>
                <w:sz w:val="24"/>
                <w:szCs w:val="24"/>
              </w:rPr>
            </w:pPr>
          </w:p>
        </w:tc>
        <w:tc>
          <w:tcPr>
            <w:tcW w:w="1016" w:type="pct"/>
            <w:shd w:val="clear" w:color="auto" w:fill="auto"/>
            <w:vAlign w:val="center"/>
          </w:tcPr>
          <w:p w14:paraId="5EEEC935" w14:textId="77777777" w:rsidR="00E7174A" w:rsidRPr="00E66F78" w:rsidRDefault="00E7174A"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lastRenderedPageBreak/>
        <w:t xml:space="preserve">Wykaz zobowiązany będzie złożyć Wykonawca, którego oferta zostanie najwyżej oceniona lub Wykonawcy, których Zamawiający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7FB8A12A"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D56D2F" w:rsidRPr="00D56D2F">
        <w:rPr>
          <w:b/>
          <w:bCs/>
          <w:iCs/>
          <w:sz w:val="22"/>
          <w:szCs w:val="22"/>
        </w:rPr>
        <w:t>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lastRenderedPageBreak/>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 xml:space="preserve">120, 295 z </w:t>
      </w:r>
      <w:proofErr w:type="spellStart"/>
      <w:r w:rsidR="003B54FC" w:rsidRPr="00C2533A">
        <w:rPr>
          <w:sz w:val="22"/>
          <w:szCs w:val="22"/>
          <w:lang w:eastAsia="zh-CN"/>
        </w:rPr>
        <w:t>późn</w:t>
      </w:r>
      <w:proofErr w:type="spellEnd"/>
      <w:r w:rsidR="003B54FC" w:rsidRPr="00C2533A">
        <w:rPr>
          <w:sz w:val="22"/>
          <w:szCs w:val="22"/>
          <w:lang w:eastAsia="zh-CN"/>
        </w:rPr>
        <w:t>.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19"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9E543AE" w14:textId="30FB097C" w:rsidR="00737CEE"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0841637" w:history="1">
            <w:r w:rsidR="00737CEE" w:rsidRPr="00802C31">
              <w:rPr>
                <w:rStyle w:val="Hipercze"/>
                <w:noProof/>
              </w:rPr>
              <w:t>§ 1. Podstawa zawarcia Umowy</w:t>
            </w:r>
            <w:r w:rsidR="00737CEE">
              <w:rPr>
                <w:noProof/>
                <w:webHidden/>
              </w:rPr>
              <w:tab/>
            </w:r>
            <w:r w:rsidR="00737CEE">
              <w:rPr>
                <w:noProof/>
                <w:webHidden/>
              </w:rPr>
              <w:fldChar w:fldCharType="begin"/>
            </w:r>
            <w:r w:rsidR="00737CEE">
              <w:rPr>
                <w:noProof/>
                <w:webHidden/>
              </w:rPr>
              <w:instrText xml:space="preserve"> PAGEREF _Toc190841637 \h </w:instrText>
            </w:r>
            <w:r w:rsidR="00737CEE">
              <w:rPr>
                <w:noProof/>
                <w:webHidden/>
              </w:rPr>
            </w:r>
            <w:r w:rsidR="00737CEE">
              <w:rPr>
                <w:noProof/>
                <w:webHidden/>
              </w:rPr>
              <w:fldChar w:fldCharType="separate"/>
            </w:r>
            <w:r w:rsidR="007258AC">
              <w:rPr>
                <w:noProof/>
                <w:webHidden/>
              </w:rPr>
              <w:t>48</w:t>
            </w:r>
            <w:r w:rsidR="00737CEE">
              <w:rPr>
                <w:noProof/>
                <w:webHidden/>
              </w:rPr>
              <w:fldChar w:fldCharType="end"/>
            </w:r>
          </w:hyperlink>
        </w:p>
        <w:p w14:paraId="6B6260AC" w14:textId="214578C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8" w:history="1">
            <w:r w:rsidRPr="00802C31">
              <w:rPr>
                <w:rStyle w:val="Hipercze"/>
                <w:noProof/>
              </w:rPr>
              <w:t>§ 2. Przedmiot Umowy</w:t>
            </w:r>
            <w:r>
              <w:rPr>
                <w:noProof/>
                <w:webHidden/>
              </w:rPr>
              <w:tab/>
            </w:r>
            <w:r>
              <w:rPr>
                <w:noProof/>
                <w:webHidden/>
              </w:rPr>
              <w:fldChar w:fldCharType="begin"/>
            </w:r>
            <w:r>
              <w:rPr>
                <w:noProof/>
                <w:webHidden/>
              </w:rPr>
              <w:instrText xml:space="preserve"> PAGEREF _Toc190841638 \h </w:instrText>
            </w:r>
            <w:r>
              <w:rPr>
                <w:noProof/>
                <w:webHidden/>
              </w:rPr>
            </w:r>
            <w:r>
              <w:rPr>
                <w:noProof/>
                <w:webHidden/>
              </w:rPr>
              <w:fldChar w:fldCharType="separate"/>
            </w:r>
            <w:r w:rsidR="007258AC">
              <w:rPr>
                <w:noProof/>
                <w:webHidden/>
              </w:rPr>
              <w:t>48</w:t>
            </w:r>
            <w:r>
              <w:rPr>
                <w:noProof/>
                <w:webHidden/>
              </w:rPr>
              <w:fldChar w:fldCharType="end"/>
            </w:r>
          </w:hyperlink>
        </w:p>
        <w:p w14:paraId="38238711" w14:textId="5ACBCC2B"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39" w:history="1">
            <w:r w:rsidRPr="00802C31">
              <w:rPr>
                <w:rStyle w:val="Hipercze"/>
                <w:noProof/>
              </w:rPr>
              <w:t>§ 3. Cena i sposób rozliczeń</w:t>
            </w:r>
            <w:r>
              <w:rPr>
                <w:noProof/>
                <w:webHidden/>
              </w:rPr>
              <w:tab/>
            </w:r>
            <w:r>
              <w:rPr>
                <w:noProof/>
                <w:webHidden/>
              </w:rPr>
              <w:fldChar w:fldCharType="begin"/>
            </w:r>
            <w:r>
              <w:rPr>
                <w:noProof/>
                <w:webHidden/>
              </w:rPr>
              <w:instrText xml:space="preserve"> PAGEREF _Toc190841639 \h </w:instrText>
            </w:r>
            <w:r>
              <w:rPr>
                <w:noProof/>
                <w:webHidden/>
              </w:rPr>
            </w:r>
            <w:r>
              <w:rPr>
                <w:noProof/>
                <w:webHidden/>
              </w:rPr>
              <w:fldChar w:fldCharType="separate"/>
            </w:r>
            <w:r w:rsidR="007258AC">
              <w:rPr>
                <w:noProof/>
                <w:webHidden/>
              </w:rPr>
              <w:t>48</w:t>
            </w:r>
            <w:r>
              <w:rPr>
                <w:noProof/>
                <w:webHidden/>
              </w:rPr>
              <w:fldChar w:fldCharType="end"/>
            </w:r>
          </w:hyperlink>
        </w:p>
        <w:p w14:paraId="46017642" w14:textId="41831B45"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0" w:history="1">
            <w:r w:rsidRPr="00802C31">
              <w:rPr>
                <w:rStyle w:val="Hipercze"/>
                <w:noProof/>
              </w:rPr>
              <w:t>§ 4. Fakturowanie i płatności</w:t>
            </w:r>
            <w:r>
              <w:rPr>
                <w:noProof/>
                <w:webHidden/>
              </w:rPr>
              <w:tab/>
            </w:r>
            <w:r>
              <w:rPr>
                <w:noProof/>
                <w:webHidden/>
              </w:rPr>
              <w:fldChar w:fldCharType="begin"/>
            </w:r>
            <w:r>
              <w:rPr>
                <w:noProof/>
                <w:webHidden/>
              </w:rPr>
              <w:instrText xml:space="preserve"> PAGEREF _Toc190841640 \h </w:instrText>
            </w:r>
            <w:r>
              <w:rPr>
                <w:noProof/>
                <w:webHidden/>
              </w:rPr>
            </w:r>
            <w:r>
              <w:rPr>
                <w:noProof/>
                <w:webHidden/>
              </w:rPr>
              <w:fldChar w:fldCharType="separate"/>
            </w:r>
            <w:r w:rsidR="007258AC">
              <w:rPr>
                <w:noProof/>
                <w:webHidden/>
              </w:rPr>
              <w:t>49</w:t>
            </w:r>
            <w:r>
              <w:rPr>
                <w:noProof/>
                <w:webHidden/>
              </w:rPr>
              <w:fldChar w:fldCharType="end"/>
            </w:r>
          </w:hyperlink>
        </w:p>
        <w:p w14:paraId="4122AF13" w14:textId="4578637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1" w:history="1">
            <w:r w:rsidRPr="00802C31">
              <w:rPr>
                <w:rStyle w:val="Hipercze"/>
                <w:noProof/>
              </w:rPr>
              <w:t>§ 5. Termin realizacji</w:t>
            </w:r>
            <w:r>
              <w:rPr>
                <w:noProof/>
                <w:webHidden/>
              </w:rPr>
              <w:tab/>
            </w:r>
            <w:r>
              <w:rPr>
                <w:noProof/>
                <w:webHidden/>
              </w:rPr>
              <w:fldChar w:fldCharType="begin"/>
            </w:r>
            <w:r>
              <w:rPr>
                <w:noProof/>
                <w:webHidden/>
              </w:rPr>
              <w:instrText xml:space="preserve"> PAGEREF _Toc190841641 \h </w:instrText>
            </w:r>
            <w:r>
              <w:rPr>
                <w:noProof/>
                <w:webHidden/>
              </w:rPr>
            </w:r>
            <w:r>
              <w:rPr>
                <w:noProof/>
                <w:webHidden/>
              </w:rPr>
              <w:fldChar w:fldCharType="separate"/>
            </w:r>
            <w:r w:rsidR="007258AC">
              <w:rPr>
                <w:noProof/>
                <w:webHidden/>
              </w:rPr>
              <w:t>51</w:t>
            </w:r>
            <w:r>
              <w:rPr>
                <w:noProof/>
                <w:webHidden/>
              </w:rPr>
              <w:fldChar w:fldCharType="end"/>
            </w:r>
          </w:hyperlink>
        </w:p>
        <w:p w14:paraId="6AA3315C" w14:textId="6A707CC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2" w:history="1">
            <w:r w:rsidRPr="00802C31">
              <w:rPr>
                <w:rStyle w:val="Hipercze"/>
                <w:noProof/>
              </w:rPr>
              <w:t>§ 6. Dokumentacja projektowa i nadzór autorski</w:t>
            </w:r>
            <w:r>
              <w:rPr>
                <w:noProof/>
                <w:webHidden/>
              </w:rPr>
              <w:tab/>
            </w:r>
            <w:r>
              <w:rPr>
                <w:noProof/>
                <w:webHidden/>
              </w:rPr>
              <w:fldChar w:fldCharType="begin"/>
            </w:r>
            <w:r>
              <w:rPr>
                <w:noProof/>
                <w:webHidden/>
              </w:rPr>
              <w:instrText xml:space="preserve"> PAGEREF _Toc190841642 \h </w:instrText>
            </w:r>
            <w:r>
              <w:rPr>
                <w:noProof/>
                <w:webHidden/>
              </w:rPr>
            </w:r>
            <w:r>
              <w:rPr>
                <w:noProof/>
                <w:webHidden/>
              </w:rPr>
              <w:fldChar w:fldCharType="separate"/>
            </w:r>
            <w:r w:rsidR="007258AC">
              <w:rPr>
                <w:noProof/>
                <w:webHidden/>
              </w:rPr>
              <w:t>51</w:t>
            </w:r>
            <w:r>
              <w:rPr>
                <w:noProof/>
                <w:webHidden/>
              </w:rPr>
              <w:fldChar w:fldCharType="end"/>
            </w:r>
          </w:hyperlink>
        </w:p>
        <w:p w14:paraId="11A97EE0" w14:textId="047BA14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3" w:history="1">
            <w:r w:rsidRPr="00802C31">
              <w:rPr>
                <w:rStyle w:val="Hipercze"/>
                <w:noProof/>
              </w:rPr>
              <w:t>§ 7. Szczególne obowiązki Wykonawcy</w:t>
            </w:r>
            <w:r>
              <w:rPr>
                <w:noProof/>
                <w:webHidden/>
              </w:rPr>
              <w:tab/>
            </w:r>
            <w:r>
              <w:rPr>
                <w:noProof/>
                <w:webHidden/>
              </w:rPr>
              <w:fldChar w:fldCharType="begin"/>
            </w:r>
            <w:r>
              <w:rPr>
                <w:noProof/>
                <w:webHidden/>
              </w:rPr>
              <w:instrText xml:space="preserve"> PAGEREF _Toc190841643 \h </w:instrText>
            </w:r>
            <w:r>
              <w:rPr>
                <w:noProof/>
                <w:webHidden/>
              </w:rPr>
            </w:r>
            <w:r>
              <w:rPr>
                <w:noProof/>
                <w:webHidden/>
              </w:rPr>
              <w:fldChar w:fldCharType="separate"/>
            </w:r>
            <w:r w:rsidR="007258AC">
              <w:rPr>
                <w:noProof/>
                <w:webHidden/>
              </w:rPr>
              <w:t>52</w:t>
            </w:r>
            <w:r>
              <w:rPr>
                <w:noProof/>
                <w:webHidden/>
              </w:rPr>
              <w:fldChar w:fldCharType="end"/>
            </w:r>
          </w:hyperlink>
        </w:p>
        <w:p w14:paraId="2E7512CB" w14:textId="3854E4A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4" w:history="1">
            <w:r w:rsidRPr="00802C3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_Toc190841644 \h </w:instrText>
            </w:r>
            <w:r>
              <w:rPr>
                <w:noProof/>
                <w:webHidden/>
              </w:rPr>
            </w:r>
            <w:r>
              <w:rPr>
                <w:noProof/>
                <w:webHidden/>
              </w:rPr>
              <w:fldChar w:fldCharType="separate"/>
            </w:r>
            <w:r w:rsidR="007258AC">
              <w:rPr>
                <w:noProof/>
                <w:webHidden/>
              </w:rPr>
              <w:t>53</w:t>
            </w:r>
            <w:r>
              <w:rPr>
                <w:noProof/>
                <w:webHidden/>
              </w:rPr>
              <w:fldChar w:fldCharType="end"/>
            </w:r>
          </w:hyperlink>
        </w:p>
        <w:p w14:paraId="5C5ED128" w14:textId="37609FE0"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5" w:history="1">
            <w:r w:rsidRPr="00802C31">
              <w:rPr>
                <w:rStyle w:val="Hipercze"/>
                <w:noProof/>
              </w:rPr>
              <w:t>§ 9. Wymagania dotyczące zatrudnienia</w:t>
            </w:r>
            <w:r>
              <w:rPr>
                <w:noProof/>
                <w:webHidden/>
              </w:rPr>
              <w:tab/>
            </w:r>
            <w:r>
              <w:rPr>
                <w:noProof/>
                <w:webHidden/>
              </w:rPr>
              <w:fldChar w:fldCharType="begin"/>
            </w:r>
            <w:r>
              <w:rPr>
                <w:noProof/>
                <w:webHidden/>
              </w:rPr>
              <w:instrText xml:space="preserve"> PAGEREF _Toc190841645 \h </w:instrText>
            </w:r>
            <w:r>
              <w:rPr>
                <w:noProof/>
                <w:webHidden/>
              </w:rPr>
            </w:r>
            <w:r>
              <w:rPr>
                <w:noProof/>
                <w:webHidden/>
              </w:rPr>
              <w:fldChar w:fldCharType="separate"/>
            </w:r>
            <w:r w:rsidR="007258AC">
              <w:rPr>
                <w:noProof/>
                <w:webHidden/>
              </w:rPr>
              <w:t>53</w:t>
            </w:r>
            <w:r>
              <w:rPr>
                <w:noProof/>
                <w:webHidden/>
              </w:rPr>
              <w:fldChar w:fldCharType="end"/>
            </w:r>
          </w:hyperlink>
        </w:p>
        <w:p w14:paraId="3C8ADC73" w14:textId="5058C28C"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6" w:history="1">
            <w:r w:rsidRPr="00802C31">
              <w:rPr>
                <w:rStyle w:val="Hipercze"/>
                <w:noProof/>
              </w:rPr>
              <w:t>§ 10. Podwykonawstwo</w:t>
            </w:r>
            <w:r>
              <w:rPr>
                <w:noProof/>
                <w:webHidden/>
              </w:rPr>
              <w:tab/>
            </w:r>
            <w:r>
              <w:rPr>
                <w:noProof/>
                <w:webHidden/>
              </w:rPr>
              <w:fldChar w:fldCharType="begin"/>
            </w:r>
            <w:r>
              <w:rPr>
                <w:noProof/>
                <w:webHidden/>
              </w:rPr>
              <w:instrText xml:space="preserve"> PAGEREF _Toc190841646 \h </w:instrText>
            </w:r>
            <w:r>
              <w:rPr>
                <w:noProof/>
                <w:webHidden/>
              </w:rPr>
            </w:r>
            <w:r>
              <w:rPr>
                <w:noProof/>
                <w:webHidden/>
              </w:rPr>
              <w:fldChar w:fldCharType="separate"/>
            </w:r>
            <w:r w:rsidR="007258AC">
              <w:rPr>
                <w:noProof/>
                <w:webHidden/>
              </w:rPr>
              <w:t>53</w:t>
            </w:r>
            <w:r>
              <w:rPr>
                <w:noProof/>
                <w:webHidden/>
              </w:rPr>
              <w:fldChar w:fldCharType="end"/>
            </w:r>
          </w:hyperlink>
        </w:p>
        <w:p w14:paraId="3637F75A" w14:textId="592F9F8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7" w:history="1">
            <w:r w:rsidRPr="00802C31">
              <w:rPr>
                <w:rStyle w:val="Hipercze"/>
                <w:noProof/>
              </w:rPr>
              <w:t>§ 11. Nadzór i koordynacja</w:t>
            </w:r>
            <w:r>
              <w:rPr>
                <w:noProof/>
                <w:webHidden/>
              </w:rPr>
              <w:tab/>
            </w:r>
            <w:r>
              <w:rPr>
                <w:noProof/>
                <w:webHidden/>
              </w:rPr>
              <w:fldChar w:fldCharType="begin"/>
            </w:r>
            <w:r>
              <w:rPr>
                <w:noProof/>
                <w:webHidden/>
              </w:rPr>
              <w:instrText xml:space="preserve"> PAGEREF _Toc190841647 \h </w:instrText>
            </w:r>
            <w:r>
              <w:rPr>
                <w:noProof/>
                <w:webHidden/>
              </w:rPr>
            </w:r>
            <w:r>
              <w:rPr>
                <w:noProof/>
                <w:webHidden/>
              </w:rPr>
              <w:fldChar w:fldCharType="separate"/>
            </w:r>
            <w:r w:rsidR="007258AC">
              <w:rPr>
                <w:noProof/>
                <w:webHidden/>
              </w:rPr>
              <w:t>54</w:t>
            </w:r>
            <w:r>
              <w:rPr>
                <w:noProof/>
                <w:webHidden/>
              </w:rPr>
              <w:fldChar w:fldCharType="end"/>
            </w:r>
          </w:hyperlink>
        </w:p>
        <w:p w14:paraId="1C190DCA" w14:textId="42A967AD"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8" w:history="1">
            <w:r w:rsidRPr="00802C31">
              <w:rPr>
                <w:rStyle w:val="Hipercze"/>
                <w:noProof/>
              </w:rPr>
              <w:t>§ 12. Badania kontrolne (Audyt)</w:t>
            </w:r>
            <w:r>
              <w:rPr>
                <w:noProof/>
                <w:webHidden/>
              </w:rPr>
              <w:tab/>
            </w:r>
            <w:r>
              <w:rPr>
                <w:noProof/>
                <w:webHidden/>
              </w:rPr>
              <w:fldChar w:fldCharType="begin"/>
            </w:r>
            <w:r>
              <w:rPr>
                <w:noProof/>
                <w:webHidden/>
              </w:rPr>
              <w:instrText xml:space="preserve"> PAGEREF _Toc190841648 \h </w:instrText>
            </w:r>
            <w:r>
              <w:rPr>
                <w:noProof/>
                <w:webHidden/>
              </w:rPr>
            </w:r>
            <w:r>
              <w:rPr>
                <w:noProof/>
                <w:webHidden/>
              </w:rPr>
              <w:fldChar w:fldCharType="separate"/>
            </w:r>
            <w:r w:rsidR="007258AC">
              <w:rPr>
                <w:noProof/>
                <w:webHidden/>
              </w:rPr>
              <w:t>55</w:t>
            </w:r>
            <w:r>
              <w:rPr>
                <w:noProof/>
                <w:webHidden/>
              </w:rPr>
              <w:fldChar w:fldCharType="end"/>
            </w:r>
          </w:hyperlink>
        </w:p>
        <w:p w14:paraId="0832CCE9" w14:textId="7CB92712"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49" w:history="1">
            <w:r w:rsidRPr="00802C31">
              <w:rPr>
                <w:rStyle w:val="Hipercze"/>
                <w:noProof/>
              </w:rPr>
              <w:t>§ 13. Kary umowne i odpowiedzialność</w:t>
            </w:r>
            <w:r>
              <w:rPr>
                <w:noProof/>
                <w:webHidden/>
              </w:rPr>
              <w:tab/>
            </w:r>
            <w:r>
              <w:rPr>
                <w:noProof/>
                <w:webHidden/>
              </w:rPr>
              <w:fldChar w:fldCharType="begin"/>
            </w:r>
            <w:r>
              <w:rPr>
                <w:noProof/>
                <w:webHidden/>
              </w:rPr>
              <w:instrText xml:space="preserve"> PAGEREF _Toc190841649 \h </w:instrText>
            </w:r>
            <w:r>
              <w:rPr>
                <w:noProof/>
                <w:webHidden/>
              </w:rPr>
            </w:r>
            <w:r>
              <w:rPr>
                <w:noProof/>
                <w:webHidden/>
              </w:rPr>
              <w:fldChar w:fldCharType="separate"/>
            </w:r>
            <w:r w:rsidR="007258AC">
              <w:rPr>
                <w:noProof/>
                <w:webHidden/>
              </w:rPr>
              <w:t>56</w:t>
            </w:r>
            <w:r>
              <w:rPr>
                <w:noProof/>
                <w:webHidden/>
              </w:rPr>
              <w:fldChar w:fldCharType="end"/>
            </w:r>
          </w:hyperlink>
        </w:p>
        <w:p w14:paraId="1FEBC7E9" w14:textId="7937B903"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0" w:history="1">
            <w:r w:rsidRPr="00802C3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_Toc190841650 \h </w:instrText>
            </w:r>
            <w:r>
              <w:rPr>
                <w:noProof/>
                <w:webHidden/>
              </w:rPr>
            </w:r>
            <w:r>
              <w:rPr>
                <w:noProof/>
                <w:webHidden/>
              </w:rPr>
              <w:fldChar w:fldCharType="separate"/>
            </w:r>
            <w:r w:rsidR="007258AC">
              <w:rPr>
                <w:noProof/>
                <w:webHidden/>
              </w:rPr>
              <w:t>57</w:t>
            </w:r>
            <w:r>
              <w:rPr>
                <w:noProof/>
                <w:webHidden/>
              </w:rPr>
              <w:fldChar w:fldCharType="end"/>
            </w:r>
          </w:hyperlink>
        </w:p>
        <w:p w14:paraId="3360F124" w14:textId="46002FF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1" w:history="1">
            <w:r w:rsidRPr="00802C31">
              <w:rPr>
                <w:rStyle w:val="Hipercze"/>
                <w:noProof/>
              </w:rPr>
              <w:t>§ 15. Zmiany Umowy</w:t>
            </w:r>
            <w:r>
              <w:rPr>
                <w:noProof/>
                <w:webHidden/>
              </w:rPr>
              <w:tab/>
            </w:r>
            <w:r>
              <w:rPr>
                <w:noProof/>
                <w:webHidden/>
              </w:rPr>
              <w:fldChar w:fldCharType="begin"/>
            </w:r>
            <w:r>
              <w:rPr>
                <w:noProof/>
                <w:webHidden/>
              </w:rPr>
              <w:instrText xml:space="preserve"> PAGEREF _Toc190841651 \h </w:instrText>
            </w:r>
            <w:r>
              <w:rPr>
                <w:noProof/>
                <w:webHidden/>
              </w:rPr>
            </w:r>
            <w:r>
              <w:rPr>
                <w:noProof/>
                <w:webHidden/>
              </w:rPr>
              <w:fldChar w:fldCharType="separate"/>
            </w:r>
            <w:r w:rsidR="007258AC">
              <w:rPr>
                <w:noProof/>
                <w:webHidden/>
              </w:rPr>
              <w:t>59</w:t>
            </w:r>
            <w:r>
              <w:rPr>
                <w:noProof/>
                <w:webHidden/>
              </w:rPr>
              <w:fldChar w:fldCharType="end"/>
            </w:r>
          </w:hyperlink>
        </w:p>
        <w:p w14:paraId="290FAE19" w14:textId="7E332BFF"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2" w:history="1">
            <w:r w:rsidRPr="00802C31">
              <w:rPr>
                <w:rStyle w:val="Hipercze"/>
                <w:noProof/>
              </w:rPr>
              <w:t>§ 16. Waloryzacja</w:t>
            </w:r>
            <w:r>
              <w:rPr>
                <w:noProof/>
                <w:webHidden/>
              </w:rPr>
              <w:tab/>
            </w:r>
            <w:r>
              <w:rPr>
                <w:noProof/>
                <w:webHidden/>
              </w:rPr>
              <w:fldChar w:fldCharType="begin"/>
            </w:r>
            <w:r>
              <w:rPr>
                <w:noProof/>
                <w:webHidden/>
              </w:rPr>
              <w:instrText xml:space="preserve"> PAGEREF _Toc190841652 \h </w:instrText>
            </w:r>
            <w:r>
              <w:rPr>
                <w:noProof/>
                <w:webHidden/>
              </w:rPr>
            </w:r>
            <w:r>
              <w:rPr>
                <w:noProof/>
                <w:webHidden/>
              </w:rPr>
              <w:fldChar w:fldCharType="separate"/>
            </w:r>
            <w:r w:rsidR="007258AC">
              <w:rPr>
                <w:noProof/>
                <w:webHidden/>
              </w:rPr>
              <w:t>60</w:t>
            </w:r>
            <w:r>
              <w:rPr>
                <w:noProof/>
                <w:webHidden/>
              </w:rPr>
              <w:fldChar w:fldCharType="end"/>
            </w:r>
          </w:hyperlink>
        </w:p>
        <w:p w14:paraId="5996BB83" w14:textId="066FE509"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3" w:history="1">
            <w:r w:rsidRPr="00802C31">
              <w:rPr>
                <w:rStyle w:val="Hipercze"/>
                <w:noProof/>
              </w:rPr>
              <w:t>§ 17. Ochrona danych osobowych</w:t>
            </w:r>
            <w:r>
              <w:rPr>
                <w:noProof/>
                <w:webHidden/>
              </w:rPr>
              <w:tab/>
            </w:r>
            <w:r>
              <w:rPr>
                <w:noProof/>
                <w:webHidden/>
              </w:rPr>
              <w:fldChar w:fldCharType="begin"/>
            </w:r>
            <w:r>
              <w:rPr>
                <w:noProof/>
                <w:webHidden/>
              </w:rPr>
              <w:instrText xml:space="preserve"> PAGEREF _Toc190841653 \h </w:instrText>
            </w:r>
            <w:r>
              <w:rPr>
                <w:noProof/>
                <w:webHidden/>
              </w:rPr>
            </w:r>
            <w:r>
              <w:rPr>
                <w:noProof/>
                <w:webHidden/>
              </w:rPr>
              <w:fldChar w:fldCharType="separate"/>
            </w:r>
            <w:r w:rsidR="007258AC">
              <w:rPr>
                <w:noProof/>
                <w:webHidden/>
              </w:rPr>
              <w:t>60</w:t>
            </w:r>
            <w:r>
              <w:rPr>
                <w:noProof/>
                <w:webHidden/>
              </w:rPr>
              <w:fldChar w:fldCharType="end"/>
            </w:r>
          </w:hyperlink>
        </w:p>
        <w:p w14:paraId="06A486E8" w14:textId="08C9C7A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4" w:history="1">
            <w:r w:rsidRPr="00802C3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_Toc190841654 \h </w:instrText>
            </w:r>
            <w:r>
              <w:rPr>
                <w:noProof/>
                <w:webHidden/>
              </w:rPr>
            </w:r>
            <w:r>
              <w:rPr>
                <w:noProof/>
                <w:webHidden/>
              </w:rPr>
              <w:fldChar w:fldCharType="separate"/>
            </w:r>
            <w:r w:rsidR="007258AC">
              <w:rPr>
                <w:noProof/>
                <w:webHidden/>
              </w:rPr>
              <w:t>61</w:t>
            </w:r>
            <w:r>
              <w:rPr>
                <w:noProof/>
                <w:webHidden/>
              </w:rPr>
              <w:fldChar w:fldCharType="end"/>
            </w:r>
          </w:hyperlink>
        </w:p>
        <w:p w14:paraId="70D81E7C" w14:textId="5905C30A"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5" w:history="1">
            <w:r w:rsidRPr="00802C31">
              <w:rPr>
                <w:rStyle w:val="Hipercze"/>
                <w:noProof/>
              </w:rPr>
              <w:t>§ 19. Zasady etyki</w:t>
            </w:r>
            <w:r>
              <w:rPr>
                <w:noProof/>
                <w:webHidden/>
              </w:rPr>
              <w:tab/>
            </w:r>
            <w:r>
              <w:rPr>
                <w:noProof/>
                <w:webHidden/>
              </w:rPr>
              <w:fldChar w:fldCharType="begin"/>
            </w:r>
            <w:r>
              <w:rPr>
                <w:noProof/>
                <w:webHidden/>
              </w:rPr>
              <w:instrText xml:space="preserve"> PAGEREF _Toc190841655 \h </w:instrText>
            </w:r>
            <w:r>
              <w:rPr>
                <w:noProof/>
                <w:webHidden/>
              </w:rPr>
            </w:r>
            <w:r>
              <w:rPr>
                <w:noProof/>
                <w:webHidden/>
              </w:rPr>
              <w:fldChar w:fldCharType="separate"/>
            </w:r>
            <w:r w:rsidR="007258AC">
              <w:rPr>
                <w:noProof/>
                <w:webHidden/>
              </w:rPr>
              <w:t>62</w:t>
            </w:r>
            <w:r>
              <w:rPr>
                <w:noProof/>
                <w:webHidden/>
              </w:rPr>
              <w:fldChar w:fldCharType="end"/>
            </w:r>
          </w:hyperlink>
        </w:p>
        <w:p w14:paraId="2E1681B2" w14:textId="3597F1A7"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6" w:history="1">
            <w:r w:rsidRPr="00802C3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_Toc190841656 \h </w:instrText>
            </w:r>
            <w:r>
              <w:rPr>
                <w:noProof/>
                <w:webHidden/>
              </w:rPr>
            </w:r>
            <w:r>
              <w:rPr>
                <w:noProof/>
                <w:webHidden/>
              </w:rPr>
              <w:fldChar w:fldCharType="separate"/>
            </w:r>
            <w:r w:rsidR="007258AC">
              <w:rPr>
                <w:noProof/>
                <w:webHidden/>
              </w:rPr>
              <w:t>62</w:t>
            </w:r>
            <w:r>
              <w:rPr>
                <w:noProof/>
                <w:webHidden/>
              </w:rPr>
              <w:fldChar w:fldCharType="end"/>
            </w:r>
          </w:hyperlink>
        </w:p>
        <w:p w14:paraId="307A4CE0" w14:textId="27AF422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7" w:history="1">
            <w:r w:rsidRPr="00802C31">
              <w:rPr>
                <w:rStyle w:val="Hipercze"/>
                <w:noProof/>
              </w:rPr>
              <w:t>§ 21. Siła wyższa</w:t>
            </w:r>
            <w:r>
              <w:rPr>
                <w:noProof/>
                <w:webHidden/>
              </w:rPr>
              <w:tab/>
            </w:r>
            <w:r>
              <w:rPr>
                <w:noProof/>
                <w:webHidden/>
              </w:rPr>
              <w:fldChar w:fldCharType="begin"/>
            </w:r>
            <w:r>
              <w:rPr>
                <w:noProof/>
                <w:webHidden/>
              </w:rPr>
              <w:instrText xml:space="preserve"> PAGEREF _Toc190841657 \h </w:instrText>
            </w:r>
            <w:r>
              <w:rPr>
                <w:noProof/>
                <w:webHidden/>
              </w:rPr>
            </w:r>
            <w:r>
              <w:rPr>
                <w:noProof/>
                <w:webHidden/>
              </w:rPr>
              <w:fldChar w:fldCharType="separate"/>
            </w:r>
            <w:r w:rsidR="007258AC">
              <w:rPr>
                <w:noProof/>
                <w:webHidden/>
              </w:rPr>
              <w:t>63</w:t>
            </w:r>
            <w:r>
              <w:rPr>
                <w:noProof/>
                <w:webHidden/>
              </w:rPr>
              <w:fldChar w:fldCharType="end"/>
            </w:r>
          </w:hyperlink>
        </w:p>
        <w:p w14:paraId="5EE40497" w14:textId="7B1E0504"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8" w:history="1">
            <w:r w:rsidRPr="00802C31">
              <w:rPr>
                <w:rStyle w:val="Hipercze"/>
                <w:noProof/>
              </w:rPr>
              <w:t>§ 22. Postanowienia końcowe</w:t>
            </w:r>
            <w:r>
              <w:rPr>
                <w:noProof/>
                <w:webHidden/>
              </w:rPr>
              <w:tab/>
            </w:r>
            <w:r>
              <w:rPr>
                <w:noProof/>
                <w:webHidden/>
              </w:rPr>
              <w:fldChar w:fldCharType="begin"/>
            </w:r>
            <w:r>
              <w:rPr>
                <w:noProof/>
                <w:webHidden/>
              </w:rPr>
              <w:instrText xml:space="preserve"> PAGEREF _Toc190841658 \h </w:instrText>
            </w:r>
            <w:r>
              <w:rPr>
                <w:noProof/>
                <w:webHidden/>
              </w:rPr>
            </w:r>
            <w:r>
              <w:rPr>
                <w:noProof/>
                <w:webHidden/>
              </w:rPr>
              <w:fldChar w:fldCharType="separate"/>
            </w:r>
            <w:r w:rsidR="007258AC">
              <w:rPr>
                <w:noProof/>
                <w:webHidden/>
              </w:rPr>
              <w:t>63</w:t>
            </w:r>
            <w:r>
              <w:rPr>
                <w:noProof/>
                <w:webHidden/>
              </w:rPr>
              <w:fldChar w:fldCharType="end"/>
            </w:r>
          </w:hyperlink>
        </w:p>
        <w:p w14:paraId="6C90FF2D" w14:textId="02E462A6" w:rsidR="00737CEE" w:rsidRDefault="00737CEE">
          <w:pPr>
            <w:pStyle w:val="Spistreci1"/>
            <w:rPr>
              <w:rFonts w:asciiTheme="minorHAnsi" w:eastAsiaTheme="minorEastAsia" w:hAnsiTheme="minorHAnsi" w:cstheme="minorBidi"/>
              <w:noProof/>
              <w:kern w:val="2"/>
              <w:sz w:val="24"/>
              <w:szCs w:val="24"/>
              <w14:ligatures w14:val="standardContextual"/>
            </w:rPr>
          </w:pPr>
          <w:hyperlink w:anchor="_Toc190841659" w:history="1">
            <w:r w:rsidRPr="00802C31">
              <w:rPr>
                <w:rStyle w:val="Hipercze"/>
                <w:noProof/>
              </w:rPr>
              <w:t>Załączniki do Umowy</w:t>
            </w:r>
            <w:r>
              <w:rPr>
                <w:noProof/>
                <w:webHidden/>
              </w:rPr>
              <w:tab/>
            </w:r>
            <w:r>
              <w:rPr>
                <w:noProof/>
                <w:webHidden/>
              </w:rPr>
              <w:fldChar w:fldCharType="begin"/>
            </w:r>
            <w:r>
              <w:rPr>
                <w:noProof/>
                <w:webHidden/>
              </w:rPr>
              <w:instrText xml:space="preserve"> PAGEREF _Toc190841659 \h </w:instrText>
            </w:r>
            <w:r>
              <w:rPr>
                <w:noProof/>
                <w:webHidden/>
              </w:rPr>
            </w:r>
            <w:r>
              <w:rPr>
                <w:noProof/>
                <w:webHidden/>
              </w:rPr>
              <w:fldChar w:fldCharType="separate"/>
            </w:r>
            <w:r w:rsidR="007258AC">
              <w:rPr>
                <w:noProof/>
                <w:webHidden/>
              </w:rPr>
              <w:t>63</w:t>
            </w:r>
            <w:r>
              <w:rPr>
                <w:noProof/>
                <w:webHidden/>
              </w:rPr>
              <w:fldChar w:fldCharType="end"/>
            </w:r>
          </w:hyperlink>
        </w:p>
        <w:p w14:paraId="2B09694E" w14:textId="119A57E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90841637"/>
      <w:bookmarkStart w:id="125" w:name="_Hlk67825483"/>
      <w:r w:rsidRPr="000C23F8">
        <w:t>§ 1. Podstawa zawarcia Umowy</w:t>
      </w:r>
      <w:bookmarkEnd w:id="120"/>
      <w:bookmarkEnd w:id="121"/>
      <w:bookmarkEnd w:id="122"/>
      <w:bookmarkEnd w:id="123"/>
      <w:bookmarkEnd w:id="124"/>
    </w:p>
    <w:p w14:paraId="16A3B8FC" w14:textId="5C9A13AE" w:rsidR="000C23F8" w:rsidRDefault="000C23F8" w:rsidP="00631071">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56D2F">
        <w:rPr>
          <w:b/>
          <w:bCs/>
          <w:iCs/>
          <w:sz w:val="22"/>
          <w:szCs w:val="22"/>
        </w:rPr>
        <w:t xml:space="preserve">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w:t>
      </w:r>
      <w:r w:rsidR="006B53A6">
        <w:rPr>
          <w:b/>
          <w:bCs/>
          <w:iCs/>
          <w:sz w:val="22"/>
          <w:szCs w:val="22"/>
        </w:rPr>
        <w:t xml:space="preserve">                                          </w:t>
      </w:r>
      <w:r w:rsidR="00D56D2F">
        <w:rPr>
          <w:b/>
          <w:bCs/>
          <w:iCs/>
          <w:sz w:val="22"/>
          <w:szCs w:val="22"/>
        </w:rPr>
        <w:t>z uwzględnieniem projektowanej eksploatacji KWK Ruda Ruch Halemba”</w:t>
      </w:r>
      <w:r w:rsidR="002A4845" w:rsidRPr="002A4845">
        <w:rPr>
          <w:b/>
          <w:bCs/>
          <w:iCs/>
          <w:sz w:val="22"/>
          <w:szCs w:val="22"/>
        </w:rPr>
        <w:t xml:space="preserve"> </w:t>
      </w:r>
      <w:r w:rsidRPr="00E66F78">
        <w:rPr>
          <w:sz w:val="22"/>
          <w:szCs w:val="22"/>
        </w:rPr>
        <w:t xml:space="preserve">(nr sprawy </w:t>
      </w:r>
      <w:r w:rsidR="00D56D2F">
        <w:rPr>
          <w:sz w:val="22"/>
          <w:szCs w:val="22"/>
        </w:rPr>
        <w:t>442500743</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90841638"/>
      <w:r w:rsidRPr="00E66F78">
        <w:t>§</w:t>
      </w:r>
      <w:r>
        <w:t xml:space="preserve"> </w:t>
      </w:r>
      <w:r w:rsidRPr="00E66F78">
        <w:t>2. Przedmiot Umowy</w:t>
      </w:r>
      <w:bookmarkEnd w:id="127"/>
      <w:bookmarkEnd w:id="128"/>
      <w:bookmarkEnd w:id="129"/>
      <w:bookmarkEnd w:id="130"/>
      <w:bookmarkEnd w:id="131"/>
    </w:p>
    <w:p w14:paraId="3809B8E3" w14:textId="6CC61DEC" w:rsidR="000C23F8" w:rsidRPr="00F8529D" w:rsidRDefault="000C23F8" w:rsidP="00631071">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2" w:name="_Hlk146741672"/>
      <w:r w:rsidR="00D56D2F" w:rsidRPr="00D56D2F">
        <w:rPr>
          <w:b/>
          <w:bCs/>
          <w:iCs/>
          <w:sz w:val="22"/>
          <w:szCs w:val="22"/>
        </w:rPr>
        <w:t>Opracowanie wielowariantowej koncepcji wraz z uzyskaniem wszelkich uzgodnień (Etap I) oraz dokumentacji projektowo-kosztorysowej wraz z uzyskaniem wszystkich wymaganych prawem decyzji i pozwoleń, w tym pozwolenia na budowę (Etap II) wraz z pełnieniem nadzoru autorskiego (Etap III) dla zadania: „Odwodnienie terenu w rejonie ul. Ligockiej, ujścia cieku Jamna do rzeki Kłodnicy, oraz przepustu okularowego zlokalizowanego na podjeździe nr 1 cieku Jamna, z uwzględnieniem projektowanej eksploatacji KWK Ruda Ruch Halemba”</w:t>
      </w:r>
      <w:r w:rsidR="002A4845" w:rsidRPr="002A4845">
        <w:rPr>
          <w:b/>
          <w:bCs/>
          <w:iCs/>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4" w:name="_Hlk146741712"/>
      <w:r w:rsidRPr="00F8529D">
        <w:rPr>
          <w:sz w:val="22"/>
          <w:szCs w:val="22"/>
        </w:rPr>
        <w:t xml:space="preserve"> </w:t>
      </w:r>
      <w:bookmarkEnd w:id="134"/>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90841639"/>
      <w:bookmarkEnd w:id="126"/>
      <w:r w:rsidRPr="00E66F78">
        <w:t>§</w:t>
      </w:r>
      <w:r>
        <w:t xml:space="preserve"> </w:t>
      </w:r>
      <w:r w:rsidRPr="00E66F78">
        <w:t>3. Cena i sposób rozliczeń</w:t>
      </w:r>
      <w:bookmarkEnd w:id="135"/>
      <w:bookmarkEnd w:id="136"/>
      <w:bookmarkEnd w:id="137"/>
      <w:bookmarkEnd w:id="138"/>
      <w:bookmarkEnd w:id="139"/>
    </w:p>
    <w:p w14:paraId="09AEAF3B" w14:textId="3D47E7E0"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E4510A">
        <w:rPr>
          <w:sz w:val="22"/>
          <w:szCs w:val="22"/>
        </w:rPr>
        <w:t>, w tym:</w:t>
      </w:r>
    </w:p>
    <w:p w14:paraId="280951DD" w14:textId="77777777" w:rsidR="00E4510A" w:rsidRPr="00F8529D" w:rsidRDefault="00E4510A" w:rsidP="00631071">
      <w:pPr>
        <w:numPr>
          <w:ilvl w:val="1"/>
          <w:numId w:val="39"/>
        </w:numPr>
        <w:spacing w:line="259" w:lineRule="auto"/>
        <w:ind w:hanging="357"/>
        <w:jc w:val="both"/>
        <w:rPr>
          <w:sz w:val="22"/>
          <w:szCs w:val="22"/>
        </w:rPr>
      </w:pPr>
      <w:r>
        <w:rPr>
          <w:sz w:val="22"/>
          <w:szCs w:val="22"/>
        </w:rPr>
        <w:t>Etap I</w:t>
      </w:r>
      <w:r w:rsidRPr="00F8529D">
        <w:rPr>
          <w:sz w:val="22"/>
          <w:szCs w:val="22"/>
        </w:rPr>
        <w:t xml:space="preserve"> : ……………</w:t>
      </w:r>
      <w:r>
        <w:rPr>
          <w:sz w:val="22"/>
          <w:szCs w:val="22"/>
        </w:rPr>
        <w:t>.</w:t>
      </w:r>
      <w:r w:rsidRPr="00F8529D">
        <w:rPr>
          <w:sz w:val="22"/>
          <w:szCs w:val="22"/>
        </w:rPr>
        <w:t>…. zł netto,</w:t>
      </w:r>
    </w:p>
    <w:p w14:paraId="089641E9" w14:textId="247883D6" w:rsidR="00E4510A" w:rsidRDefault="00E4510A" w:rsidP="00631071">
      <w:pPr>
        <w:numPr>
          <w:ilvl w:val="1"/>
          <w:numId w:val="39"/>
        </w:numPr>
        <w:spacing w:line="259" w:lineRule="auto"/>
        <w:ind w:hanging="357"/>
        <w:jc w:val="both"/>
        <w:rPr>
          <w:sz w:val="22"/>
          <w:szCs w:val="22"/>
        </w:rPr>
      </w:pPr>
      <w:r>
        <w:rPr>
          <w:sz w:val="22"/>
          <w:szCs w:val="22"/>
        </w:rPr>
        <w:t>Etap II</w:t>
      </w:r>
      <w:r w:rsidRPr="00F8529D">
        <w:rPr>
          <w:sz w:val="22"/>
          <w:szCs w:val="22"/>
        </w:rPr>
        <w:t>: ………………. zł netto</w:t>
      </w:r>
    </w:p>
    <w:p w14:paraId="076B4B15" w14:textId="413B86BB" w:rsidR="00E4510A" w:rsidRPr="00F8529D" w:rsidRDefault="00E4510A" w:rsidP="00631071">
      <w:pPr>
        <w:numPr>
          <w:ilvl w:val="1"/>
          <w:numId w:val="39"/>
        </w:numPr>
        <w:spacing w:line="259" w:lineRule="auto"/>
        <w:ind w:hanging="357"/>
        <w:jc w:val="both"/>
        <w:rPr>
          <w:sz w:val="22"/>
          <w:szCs w:val="22"/>
        </w:rPr>
      </w:pPr>
      <w:r>
        <w:rPr>
          <w:sz w:val="22"/>
          <w:szCs w:val="22"/>
        </w:rPr>
        <w:t>Etap III</w:t>
      </w:r>
      <w:r w:rsidRPr="00F8529D">
        <w:rPr>
          <w:sz w:val="22"/>
          <w:szCs w:val="22"/>
        </w:rPr>
        <w:t>: ……………… zł netto</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0C0FDCFD"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lastRenderedPageBreak/>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D5FAA0D" w14:textId="77777777" w:rsidR="00E4510A" w:rsidRDefault="00E4510A" w:rsidP="00631071">
      <w:pPr>
        <w:numPr>
          <w:ilvl w:val="0"/>
          <w:numId w:val="39"/>
        </w:numPr>
        <w:spacing w:line="259" w:lineRule="auto"/>
        <w:jc w:val="both"/>
        <w:rPr>
          <w:sz w:val="22"/>
          <w:szCs w:val="22"/>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po wykonaniu każdego z etapów usługi wyszczególnionego w § </w:t>
      </w:r>
      <w:r>
        <w:rPr>
          <w:sz w:val="22"/>
          <w:szCs w:val="22"/>
        </w:rPr>
        <w:t>5</w:t>
      </w:r>
      <w:r w:rsidRPr="005335AA">
        <w:rPr>
          <w:sz w:val="22"/>
          <w:szCs w:val="22"/>
        </w:rPr>
        <w:t>, na następujących warunkach:</w:t>
      </w:r>
    </w:p>
    <w:p w14:paraId="76A089B6" w14:textId="0949927B"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 (</w:t>
      </w:r>
      <w:r w:rsidRPr="00304873">
        <w:rPr>
          <w:b/>
          <w:color w:val="000000" w:themeColor="text1"/>
        </w:rPr>
        <w:t>W</w:t>
      </w:r>
      <w:r w:rsidRPr="00304873">
        <w:rPr>
          <w:b/>
          <w:color w:val="000000" w:themeColor="text1"/>
          <w:vertAlign w:val="subscript"/>
        </w:rPr>
        <w:t>I</w:t>
      </w:r>
      <w:r>
        <w:rPr>
          <w:b/>
          <w:color w:val="000000" w:themeColor="text1"/>
        </w:rPr>
        <w:t>)</w:t>
      </w:r>
      <w:r w:rsidRPr="00304873">
        <w:rPr>
          <w:b/>
          <w:color w:val="000000" w:themeColor="text1"/>
        </w:rPr>
        <w:t xml:space="preserve"> –</w:t>
      </w:r>
      <w:r w:rsidR="00E93731">
        <w:rPr>
          <w:b/>
          <w:color w:val="000000" w:themeColor="text1"/>
        </w:rPr>
        <w:t>15</w:t>
      </w:r>
      <w:r w:rsidRPr="00304873">
        <w:rPr>
          <w:b/>
          <w:color w:val="000000" w:themeColor="text1"/>
        </w:rPr>
        <w:t>% ceny</w:t>
      </w:r>
      <w:r w:rsidRPr="00304873">
        <w:rPr>
          <w:color w:val="000000" w:themeColor="text1"/>
        </w:rPr>
        <w:t xml:space="preserve"> – </w:t>
      </w:r>
      <w:r w:rsidR="00E93731" w:rsidRPr="00E93731">
        <w:rPr>
          <w:color w:val="000000" w:themeColor="text1"/>
        </w:rPr>
        <w:t xml:space="preserve">wynagrodzenie za I etap płatne po sporządzeniu </w:t>
      </w:r>
      <w:r w:rsidR="00E93731">
        <w:rPr>
          <w:color w:val="000000" w:themeColor="text1"/>
        </w:rPr>
        <w:t xml:space="preserve">                             </w:t>
      </w:r>
      <w:r w:rsidR="00E93731" w:rsidRPr="00E93731">
        <w:rPr>
          <w:color w:val="000000" w:themeColor="text1"/>
        </w:rPr>
        <w:t>i uzgodnieniu  koncepcji z Zamawiającym</w:t>
      </w:r>
      <w:r w:rsidR="00E4008F">
        <w:rPr>
          <w:color w:val="000000" w:themeColor="text1"/>
        </w:rPr>
        <w:t>.</w:t>
      </w:r>
    </w:p>
    <w:p w14:paraId="07CFF55F" w14:textId="164AEB6A" w:rsidR="00304873" w:rsidRPr="00304873" w:rsidRDefault="00304873" w:rsidP="00631071">
      <w:pPr>
        <w:pStyle w:val="Akapitzlist"/>
        <w:widowControl w:val="0"/>
        <w:numPr>
          <w:ilvl w:val="2"/>
          <w:numId w:val="39"/>
        </w:numPr>
        <w:adjustRightInd w:val="0"/>
        <w:jc w:val="both"/>
        <w:textAlignment w:val="baseline"/>
        <w:rPr>
          <w:color w:val="000000" w:themeColor="text1"/>
        </w:rPr>
      </w:pPr>
      <w:r>
        <w:rPr>
          <w:b/>
          <w:color w:val="000000" w:themeColor="text1"/>
        </w:rPr>
        <w:t>Etap II (</w:t>
      </w:r>
      <w:r w:rsidRPr="00304873">
        <w:rPr>
          <w:b/>
          <w:color w:val="000000" w:themeColor="text1"/>
        </w:rPr>
        <w:t>W</w:t>
      </w:r>
      <w:r w:rsidRPr="00304873">
        <w:rPr>
          <w:b/>
          <w:color w:val="000000" w:themeColor="text1"/>
          <w:vertAlign w:val="subscript"/>
        </w:rPr>
        <w:t>II</w:t>
      </w:r>
      <w:r>
        <w:rPr>
          <w:b/>
          <w:color w:val="000000" w:themeColor="text1"/>
        </w:rPr>
        <w:t>)</w:t>
      </w:r>
      <w:r w:rsidRPr="00304873">
        <w:rPr>
          <w:b/>
          <w:color w:val="000000" w:themeColor="text1"/>
        </w:rPr>
        <w:t xml:space="preserve"> – </w:t>
      </w:r>
      <w:r w:rsidR="00E93731">
        <w:rPr>
          <w:b/>
          <w:color w:val="000000" w:themeColor="text1"/>
        </w:rPr>
        <w:t>70</w:t>
      </w:r>
      <w:r w:rsidRPr="00304873">
        <w:rPr>
          <w:b/>
          <w:color w:val="000000" w:themeColor="text1"/>
        </w:rPr>
        <w:t>%</w:t>
      </w:r>
      <w:r w:rsidRPr="00304873">
        <w:rPr>
          <w:color w:val="000000" w:themeColor="text1"/>
        </w:rPr>
        <w:t xml:space="preserve"> </w:t>
      </w:r>
      <w:r w:rsidRPr="00304873">
        <w:rPr>
          <w:b/>
          <w:color w:val="000000" w:themeColor="text1"/>
        </w:rPr>
        <w:t>ceny</w:t>
      </w:r>
      <w:r w:rsidRPr="00304873">
        <w:rPr>
          <w:color w:val="000000" w:themeColor="text1"/>
        </w:rPr>
        <w:t xml:space="preserve"> – </w:t>
      </w:r>
      <w:r w:rsidR="00E93731" w:rsidRPr="00E93731">
        <w:rPr>
          <w:color w:val="000000" w:themeColor="text1"/>
        </w:rPr>
        <w:t>płatne po sporządzeniu dokumentacji projektowo-kosztorysowej i uzyskanie wszelkich niezbędnych decyzji i uzgodnień</w:t>
      </w:r>
      <w:r w:rsidR="00E93731">
        <w:rPr>
          <w:color w:val="000000" w:themeColor="text1"/>
        </w:rPr>
        <w:t>.</w:t>
      </w:r>
    </w:p>
    <w:p w14:paraId="5004E081" w14:textId="49A9D2EF" w:rsidR="00304873" w:rsidRDefault="00304873" w:rsidP="00304873">
      <w:pPr>
        <w:widowControl w:val="0"/>
        <w:adjustRightInd w:val="0"/>
        <w:ind w:left="993"/>
        <w:contextualSpacing/>
        <w:jc w:val="both"/>
        <w:textAlignment w:val="baseline"/>
        <w:rPr>
          <w:color w:val="000000" w:themeColor="text1"/>
          <w:sz w:val="24"/>
          <w:szCs w:val="24"/>
        </w:rPr>
      </w:pPr>
      <w:r w:rsidRPr="00D0416A">
        <w:rPr>
          <w:color w:val="000000" w:themeColor="text1"/>
          <w:sz w:val="24"/>
          <w:szCs w:val="24"/>
        </w:rPr>
        <w:t>W przypadku</w:t>
      </w:r>
      <w:r>
        <w:rPr>
          <w:color w:val="000000" w:themeColor="text1"/>
          <w:sz w:val="24"/>
          <w:szCs w:val="24"/>
        </w:rPr>
        <w:t>,</w:t>
      </w:r>
      <w:r w:rsidRPr="00D0416A">
        <w:rPr>
          <w:color w:val="000000" w:themeColor="text1"/>
          <w:sz w:val="24"/>
          <w:szCs w:val="24"/>
        </w:rPr>
        <w:t xml:space="preserve"> gdy Wykonawca, nie ze swojej winy, nie uzyska prawa do dysponowania gruntami na cele budowlane wynagrodzenie ulegnie obniżeniu proporcjonalnie do ilości działek gruntowych, do których nie uzyskano zgód,</w:t>
      </w:r>
      <w:r>
        <w:rPr>
          <w:color w:val="000000" w:themeColor="text1"/>
          <w:sz w:val="24"/>
          <w:szCs w:val="24"/>
        </w:rPr>
        <w:t xml:space="preserve">                        </w:t>
      </w:r>
      <w:r w:rsidRPr="00D0416A">
        <w:rPr>
          <w:color w:val="000000" w:themeColor="text1"/>
          <w:sz w:val="24"/>
          <w:szCs w:val="24"/>
        </w:rPr>
        <w:t>w oparciu o zależność:</w:t>
      </w:r>
    </w:p>
    <w:p w14:paraId="66258808" w14:textId="77777777" w:rsidR="00304873" w:rsidRPr="00304873" w:rsidRDefault="00304873" w:rsidP="00304873">
      <w:pPr>
        <w:widowControl w:val="0"/>
        <w:adjustRightInd w:val="0"/>
        <w:ind w:left="993"/>
        <w:contextualSpacing/>
        <w:jc w:val="center"/>
        <w:textAlignment w:val="baseline"/>
        <w:rPr>
          <w:b/>
          <w:color w:val="000000" w:themeColor="text1"/>
          <w:sz w:val="24"/>
          <w:szCs w:val="24"/>
          <w:vertAlign w:val="subscript"/>
        </w:rPr>
      </w:pPr>
      <w:r w:rsidRPr="00304873">
        <w:rPr>
          <w:b/>
          <w:color w:val="000000" w:themeColor="text1"/>
          <w:sz w:val="24"/>
          <w:szCs w:val="24"/>
        </w:rPr>
        <w:t>W</w:t>
      </w:r>
      <w:r w:rsidRPr="00304873">
        <w:rPr>
          <w:b/>
          <w:color w:val="000000" w:themeColor="text1"/>
          <w:sz w:val="24"/>
          <w:szCs w:val="24"/>
          <w:vertAlign w:val="subscript"/>
        </w:rPr>
        <w:t xml:space="preserve">II </w:t>
      </w:r>
      <w:r w:rsidRPr="00304873">
        <w:rPr>
          <w:b/>
          <w:color w:val="000000" w:themeColor="text1"/>
          <w:sz w:val="24"/>
          <w:szCs w:val="24"/>
        </w:rPr>
        <w:t>= 90%W</w:t>
      </w:r>
      <w:r w:rsidRPr="00304873">
        <w:rPr>
          <w:b/>
          <w:color w:val="000000" w:themeColor="text1"/>
          <w:sz w:val="24"/>
          <w:szCs w:val="24"/>
          <w:vertAlign w:val="subscript"/>
        </w:rPr>
        <w:t>II</w:t>
      </w:r>
      <w:r w:rsidRPr="00304873">
        <w:rPr>
          <w:b/>
          <w:color w:val="000000" w:themeColor="text1"/>
          <w:sz w:val="24"/>
          <w:szCs w:val="24"/>
        </w:rPr>
        <w:t xml:space="preserve"> + 10% W</w:t>
      </w:r>
      <w:r w:rsidRPr="00304873">
        <w:rPr>
          <w:b/>
          <w:color w:val="000000" w:themeColor="text1"/>
          <w:sz w:val="24"/>
          <w:szCs w:val="24"/>
          <w:vertAlign w:val="subscript"/>
        </w:rPr>
        <w:t>II*n/N</w:t>
      </w:r>
    </w:p>
    <w:p w14:paraId="48E08C92"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gdzie:</w:t>
      </w:r>
    </w:p>
    <w:p w14:paraId="697DABEE" w14:textId="77777777" w:rsidR="00304873" w:rsidRDefault="00304873" w:rsidP="00304873">
      <w:pPr>
        <w:widowControl w:val="0"/>
        <w:adjustRightInd w:val="0"/>
        <w:ind w:left="993" w:firstLine="141"/>
        <w:contextualSpacing/>
        <w:jc w:val="both"/>
        <w:textAlignment w:val="baseline"/>
        <w:rPr>
          <w:color w:val="000000" w:themeColor="text1"/>
          <w:sz w:val="24"/>
          <w:szCs w:val="24"/>
        </w:rPr>
      </w:pPr>
      <w:r>
        <w:rPr>
          <w:color w:val="000000" w:themeColor="text1"/>
          <w:sz w:val="24"/>
          <w:szCs w:val="24"/>
        </w:rPr>
        <w:t>W – wynagrodzenie wykonawcy za wykonanie etapu II zamówienia,</w:t>
      </w:r>
    </w:p>
    <w:p w14:paraId="1539C313" w14:textId="77777777" w:rsidR="00304873" w:rsidRDefault="00304873" w:rsidP="00304873">
      <w:pPr>
        <w:widowControl w:val="0"/>
        <w:adjustRightInd w:val="0"/>
        <w:ind w:left="1843" w:hanging="709"/>
        <w:contextualSpacing/>
        <w:jc w:val="both"/>
        <w:textAlignment w:val="baseline"/>
        <w:rPr>
          <w:color w:val="000000" w:themeColor="text1"/>
          <w:sz w:val="24"/>
          <w:szCs w:val="24"/>
        </w:rPr>
      </w:pPr>
      <w:r>
        <w:rPr>
          <w:color w:val="000000" w:themeColor="text1"/>
          <w:sz w:val="24"/>
          <w:szCs w:val="24"/>
        </w:rPr>
        <w:t>N* – liczba wszystkich właścicieli nieruchomości koniecznych do zajęcia                               w związku z robotami budowlanymi objętymi projektem,</w:t>
      </w:r>
    </w:p>
    <w:p w14:paraId="63FD5BCF" w14:textId="77777777" w:rsidR="00304873" w:rsidRDefault="00304873" w:rsidP="00304873">
      <w:pPr>
        <w:widowControl w:val="0"/>
        <w:adjustRightInd w:val="0"/>
        <w:ind w:left="993"/>
        <w:contextualSpacing/>
        <w:jc w:val="both"/>
        <w:textAlignment w:val="baseline"/>
        <w:rPr>
          <w:color w:val="000000" w:themeColor="text1"/>
          <w:sz w:val="24"/>
          <w:szCs w:val="24"/>
        </w:rPr>
      </w:pPr>
      <w:r>
        <w:rPr>
          <w:color w:val="000000" w:themeColor="text1"/>
          <w:sz w:val="24"/>
          <w:szCs w:val="24"/>
        </w:rPr>
        <w:t xml:space="preserve">   n* – liczba właścicieli wyrażających zgodę na zajęcie nieruchomości</w:t>
      </w:r>
    </w:p>
    <w:p w14:paraId="09B7FEFA" w14:textId="77777777" w:rsidR="00304873" w:rsidRPr="00391E79" w:rsidRDefault="00304873" w:rsidP="00304873">
      <w:pPr>
        <w:widowControl w:val="0"/>
        <w:adjustRightInd w:val="0"/>
        <w:ind w:left="993"/>
        <w:contextualSpacing/>
        <w:jc w:val="both"/>
        <w:textAlignment w:val="baseline"/>
        <w:rPr>
          <w:i/>
          <w:color w:val="000000" w:themeColor="text1"/>
          <w:sz w:val="24"/>
          <w:szCs w:val="24"/>
        </w:rPr>
      </w:pPr>
      <w:r w:rsidRPr="00391E79">
        <w:rPr>
          <w:i/>
          <w:color w:val="000000" w:themeColor="text1"/>
          <w:sz w:val="24"/>
          <w:szCs w:val="24"/>
        </w:rPr>
        <w:t>*Nie uwzględnia się działek, dla których PGG S.A. posiada prawo do dysponowania nieruchomością na cele budowlane</w:t>
      </w:r>
    </w:p>
    <w:p w14:paraId="72BD6A13" w14:textId="30C6D28E" w:rsidR="00304873" w:rsidRDefault="00304873" w:rsidP="00304873">
      <w:pPr>
        <w:widowControl w:val="0"/>
        <w:adjustRightInd w:val="0"/>
        <w:ind w:left="709"/>
        <w:contextualSpacing/>
        <w:jc w:val="both"/>
        <w:textAlignment w:val="baseline"/>
        <w:rPr>
          <w:color w:val="000000" w:themeColor="text1"/>
          <w:sz w:val="24"/>
          <w:szCs w:val="24"/>
        </w:rPr>
      </w:pPr>
      <w:r w:rsidRPr="00304873">
        <w:rPr>
          <w:bCs/>
          <w:color w:val="000000" w:themeColor="text1"/>
          <w:sz w:val="24"/>
          <w:szCs w:val="24"/>
        </w:rPr>
        <w:t>c)</w:t>
      </w:r>
      <w:r>
        <w:rPr>
          <w:b/>
          <w:color w:val="000000" w:themeColor="text1"/>
          <w:sz w:val="24"/>
          <w:szCs w:val="24"/>
        </w:rPr>
        <w:t xml:space="preserve"> Etap III (</w:t>
      </w:r>
      <w:r w:rsidRPr="00D0416A">
        <w:rPr>
          <w:b/>
          <w:color w:val="000000" w:themeColor="text1"/>
          <w:sz w:val="24"/>
          <w:szCs w:val="24"/>
        </w:rPr>
        <w:t>W</w:t>
      </w:r>
      <w:r w:rsidRPr="00D0416A">
        <w:rPr>
          <w:b/>
          <w:color w:val="000000" w:themeColor="text1"/>
          <w:sz w:val="24"/>
          <w:szCs w:val="24"/>
          <w:vertAlign w:val="subscript"/>
        </w:rPr>
        <w:t>III</w:t>
      </w:r>
      <w:r>
        <w:rPr>
          <w:b/>
          <w:color w:val="000000" w:themeColor="text1"/>
          <w:sz w:val="24"/>
          <w:szCs w:val="24"/>
        </w:rPr>
        <w:t>)</w:t>
      </w:r>
      <w:r w:rsidRPr="00D0416A">
        <w:rPr>
          <w:b/>
          <w:color w:val="000000" w:themeColor="text1"/>
          <w:sz w:val="24"/>
          <w:szCs w:val="24"/>
        </w:rPr>
        <w:t xml:space="preserve"> –15% ceny</w:t>
      </w:r>
      <w:r w:rsidRPr="00D0416A">
        <w:rPr>
          <w:color w:val="000000" w:themeColor="text1"/>
          <w:sz w:val="24"/>
          <w:szCs w:val="24"/>
        </w:rPr>
        <w:t xml:space="preserve"> – wynagrodzenie za III etap - pełnienie nadzoru autorskiego. Płatne po zakończeniu procesu budowlanego związanego z realizacją projektu będącego przedmiotem zamówienia.</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90841640"/>
      <w:r w:rsidRPr="00500E2A">
        <w:t>§</w:t>
      </w:r>
      <w:r>
        <w:t xml:space="preserve"> </w:t>
      </w:r>
      <w:r w:rsidRPr="00500E2A">
        <w:t>4. Fakturowanie i płatności</w:t>
      </w:r>
      <w:bookmarkEnd w:id="141"/>
      <w:bookmarkEnd w:id="142"/>
      <w:bookmarkEnd w:id="143"/>
      <w:bookmarkEnd w:id="144"/>
    </w:p>
    <w:p w14:paraId="59EB1A9A" w14:textId="77777777" w:rsidR="000C603C" w:rsidRPr="000C603C" w:rsidRDefault="000C603C" w:rsidP="00631071">
      <w:pPr>
        <w:numPr>
          <w:ilvl w:val="0"/>
          <w:numId w:val="60"/>
        </w:numPr>
        <w:jc w:val="both"/>
        <w:rPr>
          <w:sz w:val="22"/>
          <w:szCs w:val="22"/>
        </w:rPr>
      </w:pPr>
      <w:bookmarkStart w:id="145" w:name="_Hlk83031827"/>
      <w:bookmarkStart w:id="146" w:name="_Hlk146741821"/>
      <w:bookmarkStart w:id="147"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odbioru częściowego podpisany zgodnie z ust. 3. </w:t>
      </w:r>
      <w:bookmarkStart w:id="148" w:name="_Hlk155937703"/>
    </w:p>
    <w:bookmarkEnd w:id="148"/>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5"/>
    <w:p w14:paraId="3599A0CF" w14:textId="77777777" w:rsidR="000C603C" w:rsidRPr="000C603C" w:rsidRDefault="000C603C" w:rsidP="00631071">
      <w:pPr>
        <w:numPr>
          <w:ilvl w:val="0"/>
          <w:numId w:val="60"/>
        </w:numPr>
        <w:jc w:val="both"/>
        <w:rPr>
          <w:sz w:val="22"/>
          <w:szCs w:val="22"/>
        </w:rPr>
      </w:pPr>
      <w:r w:rsidRPr="000C603C">
        <w:rPr>
          <w:sz w:val="22"/>
          <w:szCs w:val="22"/>
        </w:rPr>
        <w:lastRenderedPageBreak/>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3A9E2DC5" w:rsidR="000C603C" w:rsidRPr="000C603C" w:rsidRDefault="000C603C" w:rsidP="000C603C">
      <w:pPr>
        <w:ind w:left="425"/>
        <w:jc w:val="both"/>
        <w:rPr>
          <w:b/>
          <w:sz w:val="22"/>
          <w:szCs w:val="22"/>
        </w:rPr>
      </w:pPr>
      <w:r w:rsidRPr="000C603C">
        <w:rPr>
          <w:b/>
          <w:sz w:val="22"/>
          <w:szCs w:val="22"/>
        </w:rPr>
        <w:t xml:space="preserve">Oddział KWK Ruda Ruch </w:t>
      </w:r>
      <w:r w:rsidR="00E93731">
        <w:rPr>
          <w:b/>
          <w:sz w:val="22"/>
          <w:szCs w:val="22"/>
        </w:rPr>
        <w:t>Halemba</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 xml:space="preserve">w transakcjach handlowych (Dz.U. z 2023r. poz. 711, poz.852, z </w:t>
      </w:r>
      <w:proofErr w:type="spellStart"/>
      <w:r w:rsidRPr="000C603C">
        <w:rPr>
          <w:sz w:val="22"/>
          <w:szCs w:val="22"/>
        </w:rPr>
        <w:t>późn</w:t>
      </w:r>
      <w:proofErr w:type="spellEnd"/>
      <w:r w:rsidRPr="000C603C">
        <w:rPr>
          <w:sz w:val="22"/>
          <w:szCs w:val="22"/>
        </w:rPr>
        <w:t>. zm.).</w:t>
      </w:r>
    </w:p>
    <w:p w14:paraId="46DF7344" w14:textId="77777777" w:rsidR="000C603C" w:rsidRPr="000C603C" w:rsidRDefault="000C603C" w:rsidP="00631071">
      <w:pPr>
        <w:numPr>
          <w:ilvl w:val="0"/>
          <w:numId w:val="60"/>
        </w:numPr>
        <w:jc w:val="both"/>
        <w:rPr>
          <w:sz w:val="22"/>
          <w:szCs w:val="22"/>
        </w:rPr>
      </w:pPr>
      <w:r w:rsidRPr="000C603C">
        <w:rPr>
          <w:sz w:val="22"/>
          <w:szCs w:val="22"/>
        </w:rPr>
        <w:t xml:space="preserve">Wykonawca składa oświadczenie o posiadaniu statusu </w:t>
      </w:r>
      <w:proofErr w:type="spellStart"/>
      <w:r w:rsidRPr="000C603C">
        <w:rPr>
          <w:sz w:val="22"/>
          <w:szCs w:val="22"/>
        </w:rPr>
        <w:t>mikroprzedsiębiorcy</w:t>
      </w:r>
      <w:proofErr w:type="spellEnd"/>
      <w:r w:rsidRPr="000C603C">
        <w:rPr>
          <w:sz w:val="22"/>
          <w:szCs w:val="22"/>
        </w:rPr>
        <w:t xml:space="preserve">,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49" w:name="_Toc64016203"/>
      <w:bookmarkStart w:id="150" w:name="_Toc106095864"/>
      <w:bookmarkStart w:id="151" w:name="_Toc106096304"/>
      <w:bookmarkStart w:id="152" w:name="_Toc106096408"/>
      <w:bookmarkStart w:id="153" w:name="_Toc190841641"/>
      <w:r w:rsidRPr="00E66F78">
        <w:t>§ 5. Termin realizacji</w:t>
      </w:r>
      <w:bookmarkEnd w:id="149"/>
      <w:bookmarkEnd w:id="150"/>
      <w:bookmarkEnd w:id="151"/>
      <w:bookmarkEnd w:id="152"/>
      <w:bookmarkEnd w:id="153"/>
    </w:p>
    <w:p w14:paraId="77012A88" w14:textId="77777777"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p>
    <w:p w14:paraId="25610D79" w14:textId="77777777" w:rsidR="00793054" w:rsidRDefault="00793054" w:rsidP="00793054">
      <w:pPr>
        <w:spacing w:before="120" w:after="160" w:line="259" w:lineRule="auto"/>
        <w:contextualSpacing/>
        <w:jc w:val="both"/>
        <w:rPr>
          <w:sz w:val="22"/>
          <w:szCs w:val="22"/>
        </w:rPr>
      </w:pPr>
    </w:p>
    <w:p w14:paraId="20D06D63" w14:textId="77777777" w:rsidR="008B2DC9" w:rsidRPr="008B2DC9" w:rsidRDefault="008B2DC9" w:rsidP="008B2DC9"/>
    <w:tbl>
      <w:tblPr>
        <w:tblW w:w="9168" w:type="dxa"/>
        <w:jc w:val="center"/>
        <w:tblCellMar>
          <w:left w:w="0" w:type="dxa"/>
          <w:right w:w="0" w:type="dxa"/>
        </w:tblCellMar>
        <w:tblLook w:val="04A0" w:firstRow="1" w:lastRow="0" w:firstColumn="1" w:lastColumn="0" w:noHBand="0" w:noVBand="1"/>
      </w:tblPr>
      <w:tblGrid>
        <w:gridCol w:w="704"/>
        <w:gridCol w:w="2615"/>
        <w:gridCol w:w="5849"/>
      </w:tblGrid>
      <w:tr w:rsidR="008F716F" w:rsidRPr="008F716F" w14:paraId="205651E3" w14:textId="77777777" w:rsidTr="003737C3">
        <w:trPr>
          <w:trHeight w:hRule="exact" w:val="529"/>
          <w:jc w:val="center"/>
        </w:trPr>
        <w:tc>
          <w:tcPr>
            <w:tcW w:w="704" w:type="dxa"/>
            <w:tcBorders>
              <w:top w:val="single" w:sz="4" w:space="0" w:color="auto"/>
              <w:left w:val="single" w:sz="4" w:space="0" w:color="auto"/>
              <w:bottom w:val="nil"/>
              <w:right w:val="single" w:sz="4" w:space="0" w:color="auto"/>
            </w:tcBorders>
            <w:shd w:val="clear" w:color="auto" w:fill="FFFFFF"/>
            <w:vAlign w:val="center"/>
            <w:hideMark/>
          </w:tcPr>
          <w:bookmarkEnd w:id="133"/>
          <w:bookmarkEnd w:id="147"/>
          <w:p w14:paraId="4BF8F1C5" w14:textId="77777777" w:rsidR="008F716F" w:rsidRPr="008F716F" w:rsidRDefault="008F716F" w:rsidP="008F716F">
            <w:pPr>
              <w:spacing w:line="276" w:lineRule="auto"/>
              <w:jc w:val="center"/>
              <w:rPr>
                <w:rFonts w:eastAsia="Calibri"/>
                <w:b/>
                <w:bCs/>
                <w:sz w:val="22"/>
                <w:szCs w:val="22"/>
                <w:lang w:eastAsia="en-US"/>
              </w:rPr>
            </w:pPr>
            <w:r w:rsidRPr="008F716F">
              <w:rPr>
                <w:rFonts w:eastAsia="Calibri"/>
                <w:b/>
                <w:bCs/>
                <w:sz w:val="22"/>
                <w:szCs w:val="22"/>
                <w:lang w:eastAsia="en-US"/>
              </w:rPr>
              <w:t>L.P.</w:t>
            </w:r>
          </w:p>
        </w:tc>
        <w:tc>
          <w:tcPr>
            <w:tcW w:w="2615" w:type="dxa"/>
            <w:tcBorders>
              <w:top w:val="single" w:sz="4" w:space="0" w:color="auto"/>
              <w:left w:val="single" w:sz="4" w:space="0" w:color="auto"/>
              <w:bottom w:val="nil"/>
              <w:right w:val="single" w:sz="4" w:space="0" w:color="auto"/>
            </w:tcBorders>
            <w:shd w:val="clear" w:color="auto" w:fill="FFFFFF"/>
            <w:vAlign w:val="center"/>
            <w:hideMark/>
          </w:tcPr>
          <w:p w14:paraId="2860000A" w14:textId="77777777" w:rsidR="008F716F" w:rsidRPr="008F716F" w:rsidRDefault="008F716F" w:rsidP="008F716F">
            <w:pPr>
              <w:spacing w:line="276" w:lineRule="auto"/>
              <w:ind w:left="284"/>
              <w:jc w:val="center"/>
              <w:rPr>
                <w:rFonts w:eastAsia="Calibri"/>
                <w:b/>
                <w:bCs/>
                <w:szCs w:val="24"/>
                <w:lang w:eastAsia="en-US"/>
              </w:rPr>
            </w:pPr>
            <w:r w:rsidRPr="008F716F">
              <w:rPr>
                <w:rFonts w:eastAsia="Calibri"/>
                <w:b/>
                <w:bCs/>
                <w:szCs w:val="24"/>
                <w:lang w:eastAsia="en-US"/>
              </w:rPr>
              <w:t>Elementy przedmiotu zamówienia</w:t>
            </w:r>
          </w:p>
        </w:tc>
        <w:tc>
          <w:tcPr>
            <w:tcW w:w="5849" w:type="dxa"/>
            <w:tcBorders>
              <w:top w:val="single" w:sz="8" w:space="0" w:color="auto"/>
              <w:left w:val="single" w:sz="4" w:space="0" w:color="auto"/>
              <w:bottom w:val="nil"/>
              <w:right w:val="single" w:sz="4" w:space="0" w:color="auto"/>
            </w:tcBorders>
            <w:shd w:val="clear" w:color="auto" w:fill="FFFFFF"/>
            <w:vAlign w:val="center"/>
            <w:hideMark/>
          </w:tcPr>
          <w:p w14:paraId="05EE4193" w14:textId="77777777" w:rsidR="008F716F" w:rsidRPr="008F716F" w:rsidRDefault="008F716F" w:rsidP="008F716F">
            <w:pPr>
              <w:spacing w:line="276" w:lineRule="auto"/>
              <w:ind w:left="284" w:right="189"/>
              <w:jc w:val="center"/>
              <w:rPr>
                <w:rFonts w:eastAsia="Calibri"/>
                <w:b/>
                <w:bCs/>
                <w:szCs w:val="24"/>
                <w:lang w:eastAsia="en-US"/>
              </w:rPr>
            </w:pPr>
            <w:r w:rsidRPr="008F716F">
              <w:rPr>
                <w:rFonts w:eastAsia="Calibri"/>
                <w:b/>
                <w:bCs/>
                <w:szCs w:val="24"/>
                <w:lang w:eastAsia="en-US"/>
              </w:rPr>
              <w:t>Termin wykonania</w:t>
            </w:r>
          </w:p>
        </w:tc>
      </w:tr>
      <w:tr w:rsidR="008F716F" w:rsidRPr="008F716F" w14:paraId="368A46DF" w14:textId="77777777" w:rsidTr="003737C3">
        <w:trPr>
          <w:trHeight w:val="1121"/>
          <w:jc w:val="center"/>
        </w:trPr>
        <w:tc>
          <w:tcPr>
            <w:tcW w:w="704" w:type="dxa"/>
            <w:tcBorders>
              <w:top w:val="single" w:sz="8" w:space="0" w:color="auto"/>
              <w:left w:val="single" w:sz="4" w:space="0" w:color="auto"/>
              <w:right w:val="single" w:sz="4" w:space="0" w:color="auto"/>
            </w:tcBorders>
            <w:shd w:val="clear" w:color="auto" w:fill="FFFFFF"/>
            <w:vAlign w:val="center"/>
            <w:hideMark/>
          </w:tcPr>
          <w:p w14:paraId="2A902EC2"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1.</w:t>
            </w:r>
          </w:p>
        </w:tc>
        <w:tc>
          <w:tcPr>
            <w:tcW w:w="2615" w:type="dxa"/>
            <w:tcBorders>
              <w:top w:val="single" w:sz="8" w:space="0" w:color="auto"/>
              <w:left w:val="single" w:sz="4" w:space="0" w:color="auto"/>
              <w:right w:val="single" w:sz="4" w:space="0" w:color="auto"/>
            </w:tcBorders>
            <w:shd w:val="clear" w:color="auto" w:fill="FFFFFF"/>
            <w:vAlign w:val="center"/>
            <w:hideMark/>
          </w:tcPr>
          <w:p w14:paraId="785E9247" w14:textId="57609B09"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w:t>
            </w:r>
            <w:r w:rsidRPr="008F716F">
              <w:rPr>
                <w:rFonts w:eastAsia="Calibri"/>
                <w:szCs w:val="24"/>
                <w:lang w:eastAsia="en-US"/>
              </w:rPr>
              <w:t xml:space="preserve"> </w:t>
            </w:r>
            <w:r w:rsidR="00BA3736">
              <w:rPr>
                <w:rFonts w:eastAsia="Calibri"/>
                <w:szCs w:val="24"/>
                <w:lang w:eastAsia="en-US"/>
              </w:rPr>
              <w:t>–</w:t>
            </w:r>
            <w:r w:rsidRPr="008F716F">
              <w:rPr>
                <w:rFonts w:eastAsia="Calibri"/>
                <w:szCs w:val="24"/>
                <w:lang w:eastAsia="en-US"/>
              </w:rPr>
              <w:t xml:space="preserve"> </w:t>
            </w:r>
            <w:r w:rsidR="00B575ED">
              <w:rPr>
                <w:rFonts w:eastAsia="Calibri"/>
                <w:szCs w:val="24"/>
                <w:lang w:eastAsia="en-US"/>
              </w:rPr>
              <w:t>sporządzenie koncepcji</w:t>
            </w:r>
          </w:p>
        </w:tc>
        <w:tc>
          <w:tcPr>
            <w:tcW w:w="5849" w:type="dxa"/>
            <w:tcBorders>
              <w:top w:val="single" w:sz="8" w:space="0" w:color="auto"/>
              <w:left w:val="single" w:sz="4" w:space="0" w:color="auto"/>
              <w:right w:val="single" w:sz="4" w:space="0" w:color="auto"/>
            </w:tcBorders>
            <w:shd w:val="clear" w:color="auto" w:fill="FFFFFF"/>
            <w:vAlign w:val="center"/>
            <w:hideMark/>
          </w:tcPr>
          <w:p w14:paraId="5F1EAAC6" w14:textId="1DC675D4" w:rsidR="008F716F" w:rsidRPr="008F716F" w:rsidRDefault="00B575ED" w:rsidP="008F716F">
            <w:pPr>
              <w:spacing w:line="276" w:lineRule="auto"/>
              <w:ind w:left="151" w:right="189"/>
              <w:jc w:val="center"/>
              <w:rPr>
                <w:rFonts w:eastAsia="Calibri"/>
                <w:szCs w:val="24"/>
                <w:lang w:eastAsia="en-US"/>
              </w:rPr>
            </w:pPr>
            <w:r>
              <w:rPr>
                <w:rFonts w:eastAsia="Calibri"/>
                <w:b/>
                <w:szCs w:val="24"/>
                <w:lang w:eastAsia="en-US"/>
              </w:rPr>
              <w:t>5</w:t>
            </w:r>
            <w:r w:rsidR="002A4845">
              <w:rPr>
                <w:rFonts w:eastAsia="Calibri"/>
                <w:b/>
                <w:szCs w:val="24"/>
                <w:lang w:eastAsia="en-US"/>
              </w:rPr>
              <w:t xml:space="preserve"> </w:t>
            </w:r>
            <w:r w:rsidR="008F716F" w:rsidRPr="008F716F">
              <w:rPr>
                <w:rFonts w:eastAsia="Calibri"/>
                <w:b/>
                <w:szCs w:val="24"/>
                <w:lang w:eastAsia="en-US"/>
              </w:rPr>
              <w:t>miesi</w:t>
            </w:r>
            <w:r w:rsidR="002A4845">
              <w:rPr>
                <w:rFonts w:eastAsia="Calibri"/>
                <w:b/>
                <w:szCs w:val="24"/>
                <w:lang w:eastAsia="en-US"/>
              </w:rPr>
              <w:t>ę</w:t>
            </w:r>
            <w:r w:rsidR="008F716F" w:rsidRPr="008F716F">
              <w:rPr>
                <w:rFonts w:eastAsia="Calibri"/>
                <w:b/>
                <w:szCs w:val="24"/>
                <w:lang w:eastAsia="en-US"/>
              </w:rPr>
              <w:t>c</w:t>
            </w:r>
            <w:r w:rsidR="002A4845">
              <w:rPr>
                <w:rFonts w:eastAsia="Calibri"/>
                <w:b/>
                <w:szCs w:val="24"/>
                <w:lang w:eastAsia="en-US"/>
              </w:rPr>
              <w:t>y</w:t>
            </w:r>
            <w:r w:rsidR="008F716F" w:rsidRPr="008F716F">
              <w:rPr>
                <w:rFonts w:eastAsia="Calibri"/>
                <w:szCs w:val="24"/>
                <w:lang w:eastAsia="en-US"/>
              </w:rPr>
              <w:t xml:space="preserve"> </w:t>
            </w:r>
            <w:r w:rsidR="008F716F" w:rsidRPr="008F716F">
              <w:rPr>
                <w:rFonts w:eastAsia="Calibri"/>
                <w:b/>
                <w:szCs w:val="24"/>
                <w:lang w:eastAsia="en-US"/>
              </w:rPr>
              <w:t>od daty zawarcia Umowy</w:t>
            </w:r>
          </w:p>
        </w:tc>
      </w:tr>
      <w:tr w:rsidR="008F716F" w:rsidRPr="008F716F" w14:paraId="741EE80F" w14:textId="77777777" w:rsidTr="003737C3">
        <w:trPr>
          <w:trHeight w:val="615"/>
          <w:jc w:val="center"/>
        </w:trPr>
        <w:tc>
          <w:tcPr>
            <w:tcW w:w="704" w:type="dxa"/>
            <w:tcBorders>
              <w:top w:val="single" w:sz="8" w:space="0" w:color="auto"/>
              <w:left w:val="single" w:sz="4" w:space="0" w:color="auto"/>
              <w:bottom w:val="single" w:sz="4" w:space="0" w:color="auto"/>
              <w:right w:val="single" w:sz="4" w:space="0" w:color="auto"/>
            </w:tcBorders>
            <w:shd w:val="clear" w:color="auto" w:fill="FFFFFF"/>
            <w:vAlign w:val="center"/>
            <w:hideMark/>
          </w:tcPr>
          <w:p w14:paraId="71CDA3CA"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2.</w:t>
            </w:r>
          </w:p>
          <w:p w14:paraId="791160DC" w14:textId="77777777" w:rsidR="008F716F" w:rsidRPr="008F716F" w:rsidRDefault="008F716F" w:rsidP="008F716F">
            <w:pPr>
              <w:spacing w:line="276" w:lineRule="auto"/>
              <w:ind w:left="284" w:right="-63"/>
              <w:jc w:val="center"/>
              <w:rPr>
                <w:rFonts w:eastAsia="Calibri"/>
                <w:sz w:val="22"/>
                <w:szCs w:val="22"/>
                <w:lang w:eastAsia="en-US"/>
              </w:rPr>
            </w:pPr>
          </w:p>
          <w:p w14:paraId="2ABDC817" w14:textId="77777777" w:rsidR="008F716F" w:rsidRPr="008F716F" w:rsidRDefault="008F716F" w:rsidP="008F716F">
            <w:pPr>
              <w:spacing w:line="276" w:lineRule="auto"/>
              <w:ind w:left="284" w:right="-63"/>
              <w:jc w:val="center"/>
              <w:rPr>
                <w:rFonts w:eastAsia="Calibri"/>
                <w:sz w:val="22"/>
                <w:szCs w:val="22"/>
                <w:lang w:eastAsia="en-US"/>
              </w:rPr>
            </w:pP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DB1F10C" w14:textId="18326964" w:rsidR="008F716F" w:rsidRPr="008F716F" w:rsidRDefault="008F716F" w:rsidP="008F716F">
            <w:pPr>
              <w:spacing w:line="276" w:lineRule="auto"/>
              <w:ind w:left="152" w:right="161"/>
              <w:jc w:val="center"/>
              <w:rPr>
                <w:rFonts w:eastAsia="Calibri"/>
                <w:b/>
                <w:szCs w:val="24"/>
                <w:lang w:eastAsia="en-US"/>
              </w:rPr>
            </w:pPr>
            <w:r w:rsidRPr="008F716F">
              <w:rPr>
                <w:rFonts w:eastAsia="Calibri"/>
                <w:b/>
                <w:szCs w:val="24"/>
                <w:lang w:eastAsia="en-US"/>
              </w:rPr>
              <w:t>Etap II</w:t>
            </w:r>
            <w:r w:rsidRPr="008F716F">
              <w:rPr>
                <w:rFonts w:eastAsia="Calibri"/>
                <w:szCs w:val="24"/>
                <w:lang w:eastAsia="en-US"/>
              </w:rPr>
              <w:t xml:space="preserve"> - </w:t>
            </w:r>
            <w:r w:rsidRPr="008F716F">
              <w:rPr>
                <w:rFonts w:eastAsia="Calibri"/>
                <w:bCs/>
                <w:szCs w:val="24"/>
                <w:lang w:eastAsia="en-US"/>
              </w:rPr>
              <w:t xml:space="preserve"> </w:t>
            </w:r>
            <w:r w:rsidR="00B575ED">
              <w:rPr>
                <w:rFonts w:eastAsia="Calibri"/>
                <w:szCs w:val="24"/>
                <w:lang w:eastAsia="en-US"/>
              </w:rPr>
              <w:t xml:space="preserve">sporządzenie </w:t>
            </w:r>
            <w:r w:rsidR="00B575ED" w:rsidRPr="008F716F">
              <w:rPr>
                <w:rFonts w:eastAsia="Calibri"/>
                <w:bCs/>
                <w:szCs w:val="24"/>
                <w:lang w:eastAsia="en-US"/>
              </w:rPr>
              <w:t xml:space="preserve">dokumentacji projektowo-kosztorysowej </w:t>
            </w:r>
            <w:r w:rsidRPr="008F716F">
              <w:rPr>
                <w:rFonts w:eastAsia="Calibri"/>
                <w:bCs/>
                <w:szCs w:val="24"/>
                <w:lang w:eastAsia="en-US"/>
              </w:rPr>
              <w:t xml:space="preserve">uzyskanie wszelkich niezbędnych pozwoleń i uzgodnień oraz pozwolenia </w:t>
            </w:r>
            <w:r w:rsidR="00B575ED">
              <w:rPr>
                <w:rFonts w:eastAsia="Calibri"/>
                <w:bCs/>
                <w:szCs w:val="24"/>
                <w:lang w:eastAsia="en-US"/>
              </w:rPr>
              <w:t xml:space="preserve">wodnoprawnego i pozwolenia </w:t>
            </w:r>
            <w:r w:rsidRPr="008F716F">
              <w:rPr>
                <w:rFonts w:eastAsia="Calibri"/>
                <w:bCs/>
                <w:szCs w:val="24"/>
                <w:lang w:eastAsia="en-US"/>
              </w:rPr>
              <w:t>na budowę</w:t>
            </w:r>
            <w:r w:rsidR="00770084">
              <w:rPr>
                <w:rFonts w:eastAsia="Calibri"/>
                <w:bCs/>
                <w:szCs w:val="24"/>
                <w:lang w:eastAsia="en-US"/>
              </w:rPr>
              <w:t xml:space="preserve"> </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3E793945" w14:textId="12958825" w:rsidR="008F716F" w:rsidRPr="008F716F" w:rsidRDefault="002A4845" w:rsidP="008F716F">
            <w:pPr>
              <w:spacing w:line="276" w:lineRule="auto"/>
              <w:ind w:left="151" w:right="189"/>
              <w:jc w:val="center"/>
              <w:rPr>
                <w:rFonts w:eastAsia="Calibri"/>
                <w:bCs/>
                <w:szCs w:val="24"/>
                <w:lang w:eastAsia="en-US"/>
              </w:rPr>
            </w:pPr>
            <w:r>
              <w:rPr>
                <w:rFonts w:eastAsia="Calibri"/>
                <w:b/>
                <w:bCs/>
                <w:szCs w:val="24"/>
                <w:lang w:eastAsia="en-US"/>
              </w:rPr>
              <w:t>1</w:t>
            </w:r>
            <w:r w:rsidR="00B575ED">
              <w:rPr>
                <w:rFonts w:eastAsia="Calibri"/>
                <w:b/>
                <w:bCs/>
                <w:szCs w:val="24"/>
                <w:lang w:eastAsia="en-US"/>
              </w:rPr>
              <w:t>3</w:t>
            </w:r>
            <w:r w:rsidR="00793054">
              <w:rPr>
                <w:rFonts w:eastAsia="Calibri"/>
                <w:b/>
                <w:bCs/>
                <w:szCs w:val="24"/>
                <w:lang w:eastAsia="en-US"/>
              </w:rPr>
              <w:t xml:space="preserve"> </w:t>
            </w:r>
            <w:r w:rsidR="008F716F" w:rsidRPr="008F716F">
              <w:rPr>
                <w:rFonts w:eastAsia="Calibri"/>
                <w:b/>
                <w:bCs/>
                <w:szCs w:val="24"/>
                <w:lang w:eastAsia="en-US"/>
              </w:rPr>
              <w:t>miesięcy</w:t>
            </w:r>
            <w:r w:rsidR="008F716F" w:rsidRPr="008F716F">
              <w:rPr>
                <w:rFonts w:eastAsia="Calibri"/>
                <w:bCs/>
                <w:szCs w:val="24"/>
                <w:lang w:eastAsia="en-US"/>
              </w:rPr>
              <w:t xml:space="preserve"> </w:t>
            </w:r>
            <w:r w:rsidR="008F716F" w:rsidRPr="008F716F">
              <w:rPr>
                <w:rFonts w:eastAsia="Calibri"/>
                <w:b/>
                <w:bCs/>
                <w:szCs w:val="24"/>
                <w:lang w:eastAsia="en-US"/>
              </w:rPr>
              <w:t xml:space="preserve">od daty odbioru </w:t>
            </w:r>
            <w:r w:rsidR="00B575ED">
              <w:rPr>
                <w:rFonts w:eastAsia="Calibri"/>
                <w:b/>
                <w:bCs/>
                <w:szCs w:val="24"/>
                <w:lang w:eastAsia="en-US"/>
              </w:rPr>
              <w:t>kompletnej koncepcji</w:t>
            </w:r>
            <w:r w:rsidR="008F716F" w:rsidRPr="008F716F">
              <w:rPr>
                <w:rFonts w:eastAsia="Calibri"/>
                <w:b/>
                <w:bCs/>
                <w:szCs w:val="24"/>
                <w:lang w:eastAsia="en-US"/>
              </w:rPr>
              <w:t xml:space="preserve"> przez Zamawiającego.</w:t>
            </w:r>
          </w:p>
          <w:p w14:paraId="4B96D2B9" w14:textId="77777777" w:rsidR="008F716F" w:rsidRPr="008F716F" w:rsidRDefault="008F716F" w:rsidP="008F716F">
            <w:pPr>
              <w:spacing w:line="276" w:lineRule="auto"/>
              <w:ind w:left="151" w:right="189"/>
              <w:jc w:val="center"/>
              <w:rPr>
                <w:rFonts w:eastAsia="Calibri"/>
                <w:szCs w:val="24"/>
                <w:lang w:eastAsia="en-US"/>
              </w:rPr>
            </w:pPr>
            <w:r w:rsidRPr="008F716F">
              <w:rPr>
                <w:rFonts w:eastAsia="Calibri"/>
                <w:bCs/>
                <w:szCs w:val="24"/>
                <w:lang w:eastAsia="en-US"/>
              </w:rPr>
              <w:t>W przypadku, gdy Wykonawca bez jego winy nie uzyska prawa do dysponowania nieruchomościami na cele budowlane, za termin zakończenia etapu II uznane będzie uzyskanie wszystkich wymaganych przepisami prawa uzgodnień i decyzji, umożliwiających złożenie kompletnego wniosku o wydanie decyzji o pozwoleniu na budowę, za wyjątkiem oświadczenia o dysponowaniu nieruchomościami na cele budowlane.</w:t>
            </w:r>
          </w:p>
        </w:tc>
      </w:tr>
      <w:tr w:rsidR="008F716F" w:rsidRPr="008F716F" w14:paraId="5C98AEA0" w14:textId="77777777" w:rsidTr="00793054">
        <w:trPr>
          <w:trHeight w:val="16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0B97405" w14:textId="77777777" w:rsidR="008F716F" w:rsidRPr="008F716F" w:rsidRDefault="008F716F" w:rsidP="008F716F">
            <w:pPr>
              <w:spacing w:line="276" w:lineRule="auto"/>
              <w:ind w:left="284" w:right="-63"/>
              <w:jc w:val="center"/>
              <w:rPr>
                <w:rFonts w:eastAsia="Calibri"/>
                <w:sz w:val="22"/>
                <w:szCs w:val="22"/>
                <w:lang w:eastAsia="en-US"/>
              </w:rPr>
            </w:pPr>
            <w:r w:rsidRPr="008F716F">
              <w:rPr>
                <w:rFonts w:eastAsia="Calibri"/>
                <w:sz w:val="22"/>
                <w:szCs w:val="22"/>
                <w:lang w:eastAsia="en-US"/>
              </w:rPr>
              <w:t>3.</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14:paraId="45A4C54C" w14:textId="77777777" w:rsidR="008F716F" w:rsidRPr="008F716F" w:rsidRDefault="008F716F" w:rsidP="008F716F">
            <w:pPr>
              <w:spacing w:line="276" w:lineRule="auto"/>
              <w:ind w:left="152" w:right="161"/>
              <w:jc w:val="center"/>
              <w:rPr>
                <w:rFonts w:eastAsia="Calibri"/>
                <w:szCs w:val="24"/>
                <w:lang w:eastAsia="en-US"/>
              </w:rPr>
            </w:pPr>
            <w:r w:rsidRPr="008F716F">
              <w:rPr>
                <w:rFonts w:eastAsia="Calibri"/>
                <w:b/>
                <w:szCs w:val="24"/>
                <w:lang w:eastAsia="en-US"/>
              </w:rPr>
              <w:t>Etap III</w:t>
            </w:r>
            <w:r w:rsidRPr="008F716F">
              <w:rPr>
                <w:rFonts w:eastAsia="Calibri"/>
                <w:szCs w:val="24"/>
                <w:lang w:eastAsia="en-US"/>
              </w:rPr>
              <w:t xml:space="preserve"> – pełnienie nadzoru autorskiego</w:t>
            </w:r>
          </w:p>
        </w:tc>
        <w:tc>
          <w:tcPr>
            <w:tcW w:w="5849" w:type="dxa"/>
            <w:tcBorders>
              <w:top w:val="single" w:sz="4" w:space="0" w:color="auto"/>
              <w:left w:val="single" w:sz="4" w:space="0" w:color="auto"/>
              <w:bottom w:val="single" w:sz="4" w:space="0" w:color="auto"/>
              <w:right w:val="single" w:sz="4" w:space="0" w:color="auto"/>
            </w:tcBorders>
            <w:shd w:val="clear" w:color="auto" w:fill="FFFFFF"/>
            <w:vAlign w:val="center"/>
          </w:tcPr>
          <w:p w14:paraId="5D31DA83" w14:textId="1700F332" w:rsidR="008F716F" w:rsidRPr="008F716F" w:rsidRDefault="008F716F" w:rsidP="008F716F">
            <w:pPr>
              <w:spacing w:line="276" w:lineRule="auto"/>
              <w:ind w:left="151" w:right="189"/>
              <w:jc w:val="center"/>
              <w:rPr>
                <w:rFonts w:eastAsia="Calibri"/>
                <w:bCs/>
                <w:szCs w:val="24"/>
                <w:lang w:eastAsia="en-US"/>
              </w:rPr>
            </w:pPr>
            <w:r w:rsidRPr="008F716F">
              <w:rPr>
                <w:rFonts w:eastAsia="Calibri"/>
                <w:bCs/>
                <w:szCs w:val="24"/>
                <w:lang w:eastAsia="en-US"/>
              </w:rPr>
              <w:t xml:space="preserve">Począwszy od etapu przygotowania postępowania </w:t>
            </w:r>
            <w:r w:rsidRPr="008F716F">
              <w:rPr>
                <w:rFonts w:eastAsia="Calibri"/>
                <w:bCs/>
                <w:szCs w:val="24"/>
                <w:lang w:eastAsia="en-US"/>
              </w:rPr>
              <w:br/>
              <w:t>o udzielenie zamówienia na roboty budowlane. Wykonawca będzie pełnił nadzór autorski w okresie realizacji robót budowlanych wykonanych na podstawie dokumentacji projektowej stanowiącej przedmiot umowy</w:t>
            </w:r>
            <w:r w:rsidR="00BA3736">
              <w:rPr>
                <w:rFonts w:eastAsia="Calibri"/>
                <w:bCs/>
                <w:szCs w:val="24"/>
                <w:lang w:eastAsia="en-US"/>
              </w:rPr>
              <w:t>.</w:t>
            </w:r>
          </w:p>
        </w:tc>
      </w:tr>
    </w:tbl>
    <w:p w14:paraId="3DB507F8" w14:textId="77777777"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dnia zawarcia umowy.</w:t>
      </w:r>
    </w:p>
    <w:p w14:paraId="311CBFBB" w14:textId="77777777" w:rsidR="000C23F8" w:rsidRPr="00910C40" w:rsidRDefault="000C23F8" w:rsidP="000C23F8">
      <w:pPr>
        <w:ind w:left="360"/>
        <w:jc w:val="both"/>
        <w:rPr>
          <w:sz w:val="22"/>
          <w:szCs w:val="22"/>
        </w:rPr>
      </w:pPr>
    </w:p>
    <w:p w14:paraId="783398DB" w14:textId="38C89516" w:rsidR="00182D03" w:rsidRDefault="000C23F8" w:rsidP="00182D03">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190841642"/>
      <w:r>
        <w:t xml:space="preserve">§ 6. </w:t>
      </w:r>
      <w:bookmarkEnd w:id="154"/>
      <w:bookmarkEnd w:id="155"/>
      <w:bookmarkEnd w:id="156"/>
      <w:bookmarkEnd w:id="157"/>
      <w:bookmarkEnd w:id="158"/>
      <w:bookmarkEnd w:id="159"/>
      <w:r w:rsidR="00182D03" w:rsidRPr="002427B4">
        <w:t>Dokumentacja projektowa</w:t>
      </w:r>
      <w:r w:rsidR="00182D03">
        <w:t xml:space="preserve"> i nadzór autorski</w:t>
      </w:r>
      <w:bookmarkEnd w:id="160"/>
    </w:p>
    <w:p w14:paraId="29F7D813" w14:textId="77777777" w:rsidR="00CC5817" w:rsidRPr="00BD2513" w:rsidRDefault="00CC5817" w:rsidP="00CC5817">
      <w:pPr>
        <w:jc w:val="both"/>
        <w:rPr>
          <w:sz w:val="22"/>
          <w:szCs w:val="22"/>
        </w:rPr>
      </w:pPr>
      <w:r>
        <w:rPr>
          <w:sz w:val="22"/>
          <w:szCs w:val="22"/>
        </w:rPr>
        <w:t xml:space="preserve">1. </w:t>
      </w:r>
      <w:r w:rsidRPr="00BD2513">
        <w:rPr>
          <w:sz w:val="22"/>
          <w:szCs w:val="22"/>
        </w:rPr>
        <w:t>Odbiór  </w:t>
      </w:r>
      <w:r w:rsidRPr="00BD2513">
        <w:rPr>
          <w:sz w:val="22"/>
          <w:szCs w:val="22"/>
          <w:lang w:val="x-none"/>
        </w:rPr>
        <w:t xml:space="preserve">Dokumentacji </w:t>
      </w:r>
      <w:r w:rsidRPr="00BD2513">
        <w:rPr>
          <w:sz w:val="22"/>
          <w:szCs w:val="22"/>
        </w:rPr>
        <w:t xml:space="preserve">koncepcyjno-projektowej: </w:t>
      </w:r>
    </w:p>
    <w:p w14:paraId="242921AD" w14:textId="28A2E01C" w:rsidR="00CC5817" w:rsidRPr="00BD2513" w:rsidRDefault="00CC5817" w:rsidP="00CC5817">
      <w:pPr>
        <w:ind w:left="709" w:hanging="304"/>
        <w:contextualSpacing/>
        <w:jc w:val="both"/>
        <w:rPr>
          <w:sz w:val="22"/>
          <w:szCs w:val="22"/>
          <w:lang w:eastAsia="zh-CN"/>
        </w:rPr>
      </w:pPr>
      <w:r w:rsidRPr="00BD2513">
        <w:rPr>
          <w:sz w:val="22"/>
          <w:szCs w:val="22"/>
          <w:lang w:val="x-none" w:eastAsia="zh-CN"/>
        </w:rPr>
        <w:t>1) </w:t>
      </w:r>
      <w:r w:rsidRPr="00BD2513">
        <w:rPr>
          <w:sz w:val="22"/>
          <w:szCs w:val="22"/>
          <w:lang w:eastAsia="zh-CN"/>
        </w:rPr>
        <w:t xml:space="preserve">Opracowaną koncepcję należy przedłożyć </w:t>
      </w:r>
      <w:r>
        <w:rPr>
          <w:sz w:val="22"/>
          <w:szCs w:val="22"/>
          <w:lang w:eastAsia="zh-CN"/>
        </w:rPr>
        <w:t>po</w:t>
      </w:r>
      <w:r w:rsidRPr="00BD2513">
        <w:rPr>
          <w:sz w:val="22"/>
          <w:szCs w:val="22"/>
          <w:lang w:eastAsia="zh-CN"/>
        </w:rPr>
        <w:t xml:space="preserve"> uzgodni</w:t>
      </w:r>
      <w:r>
        <w:rPr>
          <w:sz w:val="22"/>
          <w:szCs w:val="22"/>
          <w:lang w:eastAsia="zh-CN"/>
        </w:rPr>
        <w:t>eniu</w:t>
      </w:r>
      <w:r w:rsidRPr="00BD2513">
        <w:rPr>
          <w:sz w:val="22"/>
          <w:szCs w:val="22"/>
          <w:lang w:eastAsia="zh-CN"/>
        </w:rPr>
        <w:t xml:space="preserve"> z Zamawiającym</w:t>
      </w:r>
      <w:r>
        <w:rPr>
          <w:sz w:val="22"/>
          <w:szCs w:val="22"/>
          <w:lang w:eastAsia="zh-CN"/>
        </w:rPr>
        <w:t xml:space="preserve">, Miastem Ruda Śląska, PGW Wody Polskie, </w:t>
      </w:r>
      <w:proofErr w:type="spellStart"/>
      <w:r>
        <w:rPr>
          <w:sz w:val="22"/>
          <w:szCs w:val="22"/>
          <w:lang w:eastAsia="zh-CN"/>
        </w:rPr>
        <w:t>PWiK</w:t>
      </w:r>
      <w:proofErr w:type="spellEnd"/>
      <w:r>
        <w:rPr>
          <w:sz w:val="22"/>
          <w:szCs w:val="22"/>
          <w:lang w:eastAsia="zh-CN"/>
        </w:rPr>
        <w:t xml:space="preserve"> Sp. z o.o. w Rudzie Śląskiej, Lasami Państwowymi</w:t>
      </w:r>
      <w:r w:rsidRPr="00B02696">
        <w:rPr>
          <w:sz w:val="22"/>
          <w:szCs w:val="22"/>
          <w:lang w:eastAsia="zh-CN"/>
        </w:rPr>
        <w:t xml:space="preserve"> oraz </w:t>
      </w:r>
      <w:r>
        <w:rPr>
          <w:sz w:val="22"/>
          <w:szCs w:val="22"/>
          <w:lang w:eastAsia="zh-CN"/>
        </w:rPr>
        <w:t xml:space="preserve">ewentualnie </w:t>
      </w:r>
      <w:r w:rsidRPr="00B02696">
        <w:rPr>
          <w:sz w:val="22"/>
          <w:szCs w:val="22"/>
          <w:lang w:eastAsia="zh-CN"/>
        </w:rPr>
        <w:t xml:space="preserve">z innymi podmiotami </w:t>
      </w:r>
      <w:r>
        <w:rPr>
          <w:sz w:val="22"/>
          <w:szCs w:val="22"/>
          <w:lang w:eastAsia="zh-CN"/>
        </w:rPr>
        <w:t xml:space="preserve">mogącymi mieć wpływ na możliwość realizacji zadania,                     </w:t>
      </w:r>
      <w:r w:rsidRPr="00BD2513">
        <w:rPr>
          <w:sz w:val="22"/>
          <w:szCs w:val="22"/>
          <w:lang w:eastAsia="zh-CN"/>
        </w:rPr>
        <w:t>w terminie określonym w  §</w:t>
      </w:r>
      <w:r>
        <w:rPr>
          <w:sz w:val="22"/>
          <w:szCs w:val="22"/>
          <w:lang w:eastAsia="zh-CN"/>
        </w:rPr>
        <w:t>5</w:t>
      </w:r>
      <w:r w:rsidRPr="00BD2513">
        <w:rPr>
          <w:sz w:val="22"/>
          <w:szCs w:val="22"/>
          <w:lang w:eastAsia="zh-CN"/>
        </w:rPr>
        <w:t xml:space="preserve"> ust. 1 poz. 1  tabeli.</w:t>
      </w:r>
    </w:p>
    <w:p w14:paraId="58FDBC58" w14:textId="77777777" w:rsidR="00CC5817" w:rsidRPr="00BD2513" w:rsidRDefault="00CC5817" w:rsidP="00CC5817">
      <w:pPr>
        <w:ind w:left="709" w:hanging="304"/>
        <w:contextualSpacing/>
        <w:jc w:val="both"/>
        <w:rPr>
          <w:sz w:val="22"/>
          <w:szCs w:val="22"/>
          <w:lang w:eastAsia="zh-CN"/>
        </w:rPr>
      </w:pPr>
      <w:r w:rsidRPr="00BD2513">
        <w:rPr>
          <w:sz w:val="22"/>
          <w:szCs w:val="22"/>
          <w:lang w:eastAsia="zh-CN"/>
        </w:rPr>
        <w:t xml:space="preserve">2) </w:t>
      </w:r>
      <w:r w:rsidRPr="00BD2513">
        <w:rPr>
          <w:bCs/>
          <w:iCs/>
          <w:sz w:val="22"/>
          <w:szCs w:val="22"/>
          <w:lang w:eastAsia="zh-CN"/>
        </w:rPr>
        <w:t>Opracowaną dokumentację projektową, należy przedłożyć do akceptacji Zamawiającemu przynajmniej na 14 dni przed złożeniem o zatwierdzenie do właściwego organu administracji państwowej.</w:t>
      </w:r>
    </w:p>
    <w:p w14:paraId="192F5549" w14:textId="77777777" w:rsidR="00CC5817" w:rsidRPr="00BD2513" w:rsidRDefault="00CC5817" w:rsidP="00CC5817">
      <w:pPr>
        <w:ind w:left="709" w:hanging="304"/>
        <w:contextualSpacing/>
        <w:jc w:val="both"/>
        <w:rPr>
          <w:sz w:val="22"/>
          <w:szCs w:val="22"/>
          <w:lang w:val="x-none" w:eastAsia="zh-CN"/>
        </w:rPr>
      </w:pPr>
      <w:r w:rsidRPr="00BD2513">
        <w:rPr>
          <w:sz w:val="22"/>
          <w:szCs w:val="22"/>
          <w:lang w:eastAsia="zh-CN"/>
        </w:rPr>
        <w:t xml:space="preserve">3) </w:t>
      </w:r>
      <w:r w:rsidRPr="00BD2513">
        <w:rPr>
          <w:sz w:val="22"/>
          <w:szCs w:val="22"/>
          <w:lang w:val="x-none" w:eastAsia="zh-CN"/>
        </w:rPr>
        <w:t xml:space="preserve">Zamawiający, w terminie do </w:t>
      </w:r>
      <w:r w:rsidRPr="00BD2513">
        <w:rPr>
          <w:sz w:val="22"/>
          <w:szCs w:val="22"/>
          <w:lang w:eastAsia="zh-CN"/>
        </w:rPr>
        <w:t>14</w:t>
      </w:r>
      <w:r w:rsidRPr="00BD2513">
        <w:rPr>
          <w:sz w:val="22"/>
          <w:szCs w:val="22"/>
          <w:lang w:val="x-none" w:eastAsia="zh-CN"/>
        </w:rPr>
        <w:t xml:space="preserve"> dni od daty przekazania Dokumentacji </w:t>
      </w:r>
      <w:r w:rsidRPr="00BD2513">
        <w:rPr>
          <w:sz w:val="22"/>
          <w:szCs w:val="22"/>
          <w:lang w:eastAsia="zh-CN"/>
        </w:rPr>
        <w:t xml:space="preserve">projektowej </w:t>
      </w:r>
      <w:r w:rsidRPr="00BD2513">
        <w:rPr>
          <w:sz w:val="22"/>
          <w:szCs w:val="22"/>
          <w:lang w:val="x-none" w:eastAsia="zh-CN"/>
        </w:rPr>
        <w:t>stanowiące</w:t>
      </w:r>
      <w:r w:rsidRPr="00BD2513">
        <w:rPr>
          <w:sz w:val="22"/>
          <w:szCs w:val="22"/>
          <w:lang w:eastAsia="zh-CN"/>
        </w:rPr>
        <w:t>j</w:t>
      </w:r>
      <w:r w:rsidRPr="00BD2513">
        <w:rPr>
          <w:sz w:val="22"/>
          <w:szCs w:val="22"/>
          <w:lang w:val="x-none" w:eastAsia="zh-CN"/>
        </w:rPr>
        <w:t xml:space="preserve"> samodzielną całość, winien zgłosić uwagi</w:t>
      </w:r>
      <w:r w:rsidRPr="00BD2513">
        <w:rPr>
          <w:sz w:val="22"/>
          <w:szCs w:val="22"/>
          <w:lang w:eastAsia="zh-CN"/>
        </w:rPr>
        <w:t xml:space="preserve">  </w:t>
      </w:r>
      <w:r w:rsidRPr="00BD2513">
        <w:rPr>
          <w:sz w:val="22"/>
          <w:szCs w:val="22"/>
          <w:lang w:val="x-none" w:eastAsia="zh-CN"/>
        </w:rPr>
        <w:t xml:space="preserve">i zastrzeżenia do niej </w:t>
      </w:r>
      <w:r w:rsidRPr="00BD2513">
        <w:rPr>
          <w:sz w:val="22"/>
          <w:szCs w:val="22"/>
          <w:lang w:eastAsia="zh-CN"/>
        </w:rPr>
        <w:t xml:space="preserve"> </w:t>
      </w:r>
      <w:r w:rsidRPr="00BD2513">
        <w:rPr>
          <w:sz w:val="22"/>
          <w:szCs w:val="22"/>
          <w:lang w:val="x-none" w:eastAsia="zh-CN"/>
        </w:rPr>
        <w:t>w formie pisemnej. Brak uwag i zastrzeżeń w tym terminie uznaje się za akceptację Dokumentacji projektowej</w:t>
      </w:r>
      <w:r w:rsidRPr="00BD2513">
        <w:rPr>
          <w:sz w:val="22"/>
          <w:szCs w:val="22"/>
          <w:lang w:eastAsia="zh-CN"/>
        </w:rPr>
        <w:t xml:space="preserve"> </w:t>
      </w:r>
      <w:r w:rsidRPr="00BD2513">
        <w:rPr>
          <w:sz w:val="22"/>
          <w:szCs w:val="22"/>
          <w:lang w:val="x-none" w:eastAsia="zh-CN"/>
        </w:rPr>
        <w:t>przez Zamawiającego.</w:t>
      </w:r>
    </w:p>
    <w:p w14:paraId="47E798C7" w14:textId="77777777" w:rsidR="00CC5817" w:rsidRPr="00BD2513" w:rsidRDefault="00CC5817" w:rsidP="00CC5817">
      <w:pPr>
        <w:ind w:left="765" w:hanging="360"/>
        <w:contextualSpacing/>
        <w:jc w:val="both"/>
        <w:rPr>
          <w:sz w:val="22"/>
          <w:szCs w:val="22"/>
          <w:lang w:val="x-none" w:eastAsia="zh-CN"/>
        </w:rPr>
      </w:pPr>
      <w:r w:rsidRPr="00BD2513">
        <w:rPr>
          <w:sz w:val="22"/>
          <w:szCs w:val="22"/>
          <w:lang w:eastAsia="zh-CN"/>
        </w:rPr>
        <w:t>3</w:t>
      </w:r>
      <w:r w:rsidRPr="00BD2513">
        <w:rPr>
          <w:sz w:val="22"/>
          <w:szCs w:val="22"/>
          <w:lang w:val="x-none" w:eastAsia="zh-CN"/>
        </w:rPr>
        <w:t>)   Po otrzymaniu uwag i zastrzeżeń, Wykonawca będzie zobowiązany do ich uwzględnienia i/lub wyjaśnienia oraz przedstawienia zmodyfikowanej Dokumentacji projektowej w terminie kolejnych 14 dni.</w:t>
      </w:r>
    </w:p>
    <w:p w14:paraId="1ADCDA2B" w14:textId="77777777" w:rsidR="00CC5817" w:rsidRPr="00BD2513" w:rsidRDefault="00CC5817" w:rsidP="00CC5817">
      <w:pPr>
        <w:ind w:left="765" w:hanging="360"/>
        <w:contextualSpacing/>
        <w:jc w:val="both"/>
        <w:rPr>
          <w:sz w:val="22"/>
          <w:szCs w:val="22"/>
          <w:lang w:val="x-none" w:eastAsia="zh-CN"/>
        </w:rPr>
      </w:pPr>
      <w:r w:rsidRPr="00BD2513">
        <w:rPr>
          <w:sz w:val="22"/>
          <w:szCs w:val="22"/>
          <w:lang w:eastAsia="zh-CN"/>
        </w:rPr>
        <w:t>4</w:t>
      </w:r>
      <w:r w:rsidRPr="00BD2513">
        <w:rPr>
          <w:sz w:val="22"/>
          <w:szCs w:val="22"/>
          <w:lang w:val="x-none" w:eastAsia="zh-CN"/>
        </w:rPr>
        <w:t>)   </w:t>
      </w:r>
      <w:r w:rsidRPr="00BD2513">
        <w:rPr>
          <w:sz w:val="22"/>
          <w:szCs w:val="22"/>
          <w:lang w:eastAsia="zh-CN"/>
        </w:rPr>
        <w:t>P</w:t>
      </w:r>
      <w:r w:rsidRPr="00BD2513">
        <w:rPr>
          <w:sz w:val="22"/>
          <w:szCs w:val="22"/>
          <w:lang w:val="x-none" w:eastAsia="zh-CN"/>
        </w:rPr>
        <w:t>o otrzymaniu zmodyfikowanej Dokumentacji projektowej stanowiące</w:t>
      </w:r>
      <w:r w:rsidRPr="00BD2513">
        <w:rPr>
          <w:sz w:val="22"/>
          <w:szCs w:val="22"/>
          <w:lang w:eastAsia="zh-CN"/>
        </w:rPr>
        <w:t>j</w:t>
      </w:r>
      <w:r w:rsidRPr="00BD2513">
        <w:rPr>
          <w:sz w:val="22"/>
          <w:szCs w:val="22"/>
          <w:lang w:val="x-none" w:eastAsia="zh-CN"/>
        </w:rPr>
        <w:t xml:space="preserve"> samodzielną całość, Zamawiający będzie miał prawo jej ponownego sprawdzenia i analizy stosownie do postanowień pkt </w:t>
      </w:r>
      <w:r w:rsidRPr="00BD2513">
        <w:rPr>
          <w:sz w:val="22"/>
          <w:szCs w:val="22"/>
          <w:lang w:eastAsia="zh-CN"/>
        </w:rPr>
        <w:t>2)</w:t>
      </w:r>
      <w:r w:rsidRPr="00BD2513">
        <w:rPr>
          <w:sz w:val="22"/>
          <w:szCs w:val="22"/>
          <w:lang w:val="x-none" w:eastAsia="zh-CN"/>
        </w:rPr>
        <w:t xml:space="preserve">. W przypadku ponownego zgłoszenia uwag i zastrzeżeń przez Zamawiającego stosuje się postanowienia pkt </w:t>
      </w:r>
      <w:r w:rsidRPr="00BD2513">
        <w:rPr>
          <w:sz w:val="22"/>
          <w:szCs w:val="22"/>
          <w:lang w:eastAsia="zh-CN"/>
        </w:rPr>
        <w:t>3).</w:t>
      </w:r>
    </w:p>
    <w:p w14:paraId="25AA6F3A" w14:textId="77777777" w:rsidR="00CC5817" w:rsidRPr="00BD2513" w:rsidRDefault="00CC5817" w:rsidP="00CC5817">
      <w:pPr>
        <w:ind w:left="765" w:hanging="360"/>
        <w:contextualSpacing/>
        <w:jc w:val="both"/>
        <w:rPr>
          <w:sz w:val="22"/>
          <w:szCs w:val="22"/>
          <w:lang w:val="x-none" w:eastAsia="zh-CN"/>
        </w:rPr>
      </w:pPr>
      <w:r w:rsidRPr="00BD2513">
        <w:rPr>
          <w:sz w:val="22"/>
          <w:szCs w:val="22"/>
          <w:lang w:eastAsia="zh-CN"/>
        </w:rPr>
        <w:lastRenderedPageBreak/>
        <w:t>5</w:t>
      </w:r>
      <w:r w:rsidRPr="00BD2513">
        <w:rPr>
          <w:sz w:val="22"/>
          <w:szCs w:val="22"/>
          <w:lang w:val="x-none" w:eastAsia="zh-CN"/>
        </w:rPr>
        <w:t>)   </w:t>
      </w:r>
      <w:r w:rsidRPr="00BD2513">
        <w:rPr>
          <w:sz w:val="22"/>
          <w:szCs w:val="22"/>
          <w:lang w:eastAsia="zh-CN"/>
        </w:rPr>
        <w:t>W</w:t>
      </w:r>
      <w:r w:rsidRPr="00BD2513">
        <w:rPr>
          <w:sz w:val="22"/>
          <w:szCs w:val="22"/>
          <w:lang w:val="x-none" w:eastAsia="zh-CN"/>
        </w:rPr>
        <w:t xml:space="preserve"> przypadku poinformowania Wykonawcy przez Zamawiającego o braku uwag lub zastrzeżeń do elementów Dokumentacji projektowej w terminie do </w:t>
      </w:r>
      <w:r w:rsidRPr="00BD2513">
        <w:rPr>
          <w:sz w:val="22"/>
          <w:szCs w:val="22"/>
          <w:lang w:eastAsia="zh-CN"/>
        </w:rPr>
        <w:t>14</w:t>
      </w:r>
      <w:r w:rsidRPr="00BD2513">
        <w:rPr>
          <w:sz w:val="22"/>
          <w:szCs w:val="22"/>
          <w:lang w:val="x-none" w:eastAsia="zh-CN"/>
        </w:rPr>
        <w:t xml:space="preserve"> dni od daty ich przekazania, lub też braku informacji w tym terminie, uznaje się elementy Dokumentacji projektowej za zaakceptowane. </w:t>
      </w:r>
    </w:p>
    <w:p w14:paraId="1679C21D" w14:textId="77777777" w:rsidR="00CC5817" w:rsidRPr="00BD2513" w:rsidRDefault="00CC5817" w:rsidP="00CC5817">
      <w:pPr>
        <w:ind w:left="284" w:hanging="284"/>
        <w:contextualSpacing/>
        <w:jc w:val="both"/>
        <w:rPr>
          <w:sz w:val="22"/>
          <w:szCs w:val="22"/>
          <w:lang w:val="x-none" w:eastAsia="zh-CN"/>
        </w:rPr>
      </w:pPr>
      <w:r w:rsidRPr="00BD2513">
        <w:rPr>
          <w:sz w:val="22"/>
          <w:szCs w:val="22"/>
          <w:lang w:val="x-none" w:eastAsia="zh-CN"/>
        </w:rPr>
        <w:t xml:space="preserve">2. Zamawiający zastrzega sobie prawo do powołania w każdym czasie zespołu sprawdzającego, który dokona oceny przedmiotu umowy, w szczególności w zakresie zgodności wykonania przedmiotu umowy z prawem </w:t>
      </w:r>
      <w:r w:rsidRPr="00BD2513">
        <w:rPr>
          <w:sz w:val="22"/>
          <w:szCs w:val="22"/>
          <w:lang w:eastAsia="zh-CN"/>
        </w:rPr>
        <w:t xml:space="preserve">- </w:t>
      </w:r>
      <w:r w:rsidRPr="00BD2513">
        <w:rPr>
          <w:sz w:val="22"/>
          <w:szCs w:val="22"/>
          <w:lang w:val="x-none" w:eastAsia="zh-CN"/>
        </w:rPr>
        <w:t>w szczególności z prawem budowlanym.</w:t>
      </w:r>
    </w:p>
    <w:p w14:paraId="5818954C" w14:textId="77777777" w:rsidR="00CC5817" w:rsidRPr="00BD2513" w:rsidRDefault="00CC5817" w:rsidP="00CC5817">
      <w:pPr>
        <w:ind w:left="284" w:hanging="284"/>
        <w:contextualSpacing/>
        <w:jc w:val="both"/>
        <w:rPr>
          <w:sz w:val="22"/>
          <w:szCs w:val="22"/>
          <w:lang w:eastAsia="zh-CN"/>
        </w:rPr>
      </w:pPr>
      <w:r w:rsidRPr="00BD2513">
        <w:rPr>
          <w:sz w:val="22"/>
          <w:szCs w:val="22"/>
          <w:lang w:eastAsia="zh-CN"/>
        </w:rPr>
        <w:t>3. Wykonawca ma obowiązek do uzupełnienia/poprawy dokumentacji na każde wezwanie organu administracji państwowej bez prawa do dodatkowego wynagrodzenia.</w:t>
      </w:r>
    </w:p>
    <w:p w14:paraId="42245861" w14:textId="77777777" w:rsidR="00CC5817" w:rsidRPr="00BD2513" w:rsidRDefault="00CC5817" w:rsidP="00CC5817">
      <w:pPr>
        <w:ind w:left="284" w:hanging="284"/>
        <w:contextualSpacing/>
        <w:jc w:val="both"/>
        <w:rPr>
          <w:sz w:val="22"/>
          <w:szCs w:val="22"/>
          <w:lang w:eastAsia="zh-CN"/>
        </w:rPr>
      </w:pPr>
      <w:r w:rsidRPr="00BD2513">
        <w:rPr>
          <w:sz w:val="22"/>
          <w:szCs w:val="22"/>
          <w:lang w:eastAsia="zh-CN"/>
        </w:rPr>
        <w:t xml:space="preserve">4. Przekazanie Dokumentacji projektowej wraz ze wszystkimi niezbędnymi uzgodnieniami i pozwoleniami, łącznie z pozwoleniem na budowę </w:t>
      </w:r>
      <w:proofErr w:type="spellStart"/>
      <w:r w:rsidRPr="00BD2513">
        <w:rPr>
          <w:sz w:val="22"/>
          <w:szCs w:val="22"/>
          <w:lang w:eastAsia="zh-CN"/>
        </w:rPr>
        <w:t>b</w:t>
      </w:r>
      <w:r>
        <w:rPr>
          <w:sz w:val="22"/>
          <w:szCs w:val="22"/>
          <w:lang w:eastAsia="zh-CN"/>
        </w:rPr>
        <w:t>ę</w:t>
      </w:r>
      <w:r w:rsidRPr="00BD2513">
        <w:rPr>
          <w:sz w:val="22"/>
          <w:szCs w:val="22"/>
          <w:lang w:val="x-none" w:eastAsia="zh-CN"/>
        </w:rPr>
        <w:t>dzie</w:t>
      </w:r>
      <w:proofErr w:type="spellEnd"/>
      <w:r w:rsidRPr="00BD2513">
        <w:rPr>
          <w:sz w:val="22"/>
          <w:szCs w:val="22"/>
          <w:lang w:val="x-none" w:eastAsia="zh-CN"/>
        </w:rPr>
        <w:t xml:space="preserve"> podstawą do podpisania protokołu odbioru częściowego przedmiotu zamówienia, stanowiącego załącznik do faktury.</w:t>
      </w:r>
      <w:r w:rsidRPr="00BD2513">
        <w:rPr>
          <w:sz w:val="22"/>
          <w:szCs w:val="22"/>
          <w:lang w:eastAsia="zh-CN"/>
        </w:rPr>
        <w:t xml:space="preserve"> </w:t>
      </w:r>
      <w:r w:rsidRPr="00172627">
        <w:rPr>
          <w:bCs/>
          <w:sz w:val="22"/>
          <w:szCs w:val="22"/>
          <w:lang w:eastAsia="zh-CN"/>
        </w:rPr>
        <w:t>W przypadku, gdy Wykonawca, nie ze swojej winy, nie uzyska prawa do dysponowania gruntami na cele budowlane, a w konsekwencji niemożliwym będzie uzyskanie decyzji o pozwoleniu na budowę, za termin zakończenia etapu II zamówienia uznane będzie sporządzenie i przekazanie Zamawiającemu dokumentacji wraz ze wszystkimi uzyskanymi uzgodnieniami i decyzjami umożliwiającymi złożenie kompletnego wniosku o wydanie decyzji o pozwoleniu na budowę, za wyjątkiem oświadczenia o dysponowaniu nieruchomościami na cele budowlane.</w:t>
      </w:r>
    </w:p>
    <w:p w14:paraId="075F5DEE" w14:textId="77777777" w:rsidR="00CC5817" w:rsidRDefault="00CC5817" w:rsidP="00CC5817">
      <w:pPr>
        <w:ind w:left="284" w:hanging="284"/>
        <w:jc w:val="both"/>
        <w:rPr>
          <w:sz w:val="22"/>
          <w:szCs w:val="22"/>
        </w:rPr>
      </w:pPr>
      <w:r w:rsidRPr="00BD2513">
        <w:rPr>
          <w:sz w:val="22"/>
          <w:szCs w:val="22"/>
        </w:rPr>
        <w:t>5. Protokół odbioru końcowego będący podstawą wystawienia faktury końcowej zostanie podpisany przez strony po zakończeniu procesu budowlanego związanego z realizacją projektu będącego przedmiotem zamówienia.</w:t>
      </w:r>
    </w:p>
    <w:p w14:paraId="70A31B05" w14:textId="77777777" w:rsidR="00CC5817" w:rsidRPr="000724CB" w:rsidRDefault="00CC5817" w:rsidP="00CC5817">
      <w:pPr>
        <w:ind w:left="284" w:hanging="284"/>
        <w:jc w:val="both"/>
        <w:rPr>
          <w:sz w:val="22"/>
          <w:szCs w:val="22"/>
        </w:rPr>
      </w:pPr>
      <w:r>
        <w:rPr>
          <w:sz w:val="22"/>
          <w:szCs w:val="22"/>
          <w:lang w:val="x-none"/>
        </w:rPr>
        <w:t xml:space="preserve">6. </w:t>
      </w:r>
      <w:r w:rsidRPr="000724CB">
        <w:rPr>
          <w:sz w:val="22"/>
          <w:szCs w:val="22"/>
          <w:lang w:val="x-none"/>
        </w:rPr>
        <w:t xml:space="preserve">Wykonawca zobowiązuje się do pełnienia nadzoru autorskiego w okresie </w:t>
      </w:r>
      <w:r w:rsidRPr="000724CB">
        <w:rPr>
          <w:sz w:val="22"/>
          <w:szCs w:val="22"/>
        </w:rPr>
        <w:t xml:space="preserve">przygotowania postępowania o udzielenie zamówienia na wykonanie robót, </w:t>
      </w:r>
      <w:r w:rsidRPr="000724CB">
        <w:rPr>
          <w:sz w:val="22"/>
          <w:szCs w:val="22"/>
          <w:lang w:val="x-none"/>
        </w:rPr>
        <w:t xml:space="preserve">realizacji robót budowlanych wykonywanych na podstawie opracowanej </w:t>
      </w:r>
      <w:r w:rsidRPr="000724CB">
        <w:rPr>
          <w:sz w:val="22"/>
          <w:szCs w:val="22"/>
        </w:rPr>
        <w:t>D</w:t>
      </w:r>
      <w:proofErr w:type="spellStart"/>
      <w:r w:rsidRPr="000724CB">
        <w:rPr>
          <w:sz w:val="22"/>
          <w:szCs w:val="22"/>
          <w:lang w:val="x-none"/>
        </w:rPr>
        <w:t>okumentacji</w:t>
      </w:r>
      <w:proofErr w:type="spellEnd"/>
      <w:r w:rsidRPr="000724CB">
        <w:rPr>
          <w:sz w:val="22"/>
          <w:szCs w:val="22"/>
          <w:lang w:val="x-none"/>
        </w:rPr>
        <w:t xml:space="preserve"> </w:t>
      </w:r>
      <w:r w:rsidRPr="000724CB">
        <w:rPr>
          <w:sz w:val="22"/>
          <w:szCs w:val="22"/>
        </w:rPr>
        <w:t xml:space="preserve">koncepcyjno-projektowej,                               </w:t>
      </w:r>
      <w:r w:rsidRPr="000724CB">
        <w:rPr>
          <w:sz w:val="22"/>
          <w:szCs w:val="22"/>
          <w:lang w:val="x-none"/>
        </w:rPr>
        <w:t xml:space="preserve"> </w:t>
      </w:r>
      <w:r w:rsidRPr="000724CB">
        <w:rPr>
          <w:sz w:val="22"/>
          <w:szCs w:val="22"/>
        </w:rPr>
        <w:t>aż do momentu zakończenia procesu budowlanego związanego z realizacją projektu.</w:t>
      </w:r>
    </w:p>
    <w:p w14:paraId="3C508B6C" w14:textId="77777777" w:rsidR="00CC5817" w:rsidRPr="000724CB" w:rsidRDefault="00CC5817" w:rsidP="00CC5817">
      <w:pPr>
        <w:ind w:left="284" w:hanging="284"/>
        <w:jc w:val="both"/>
        <w:rPr>
          <w:sz w:val="22"/>
          <w:szCs w:val="22"/>
          <w:lang w:val="x-none"/>
        </w:rPr>
      </w:pPr>
      <w:r>
        <w:rPr>
          <w:sz w:val="22"/>
          <w:szCs w:val="22"/>
          <w:lang w:val="x-none"/>
        </w:rPr>
        <w:t>7</w:t>
      </w:r>
      <w:r w:rsidRPr="000724CB">
        <w:rPr>
          <w:sz w:val="22"/>
          <w:szCs w:val="22"/>
          <w:lang w:val="x-none"/>
        </w:rPr>
        <w:t>.   </w:t>
      </w:r>
      <w:r w:rsidRPr="000724CB">
        <w:rPr>
          <w:sz w:val="22"/>
          <w:szCs w:val="22"/>
        </w:rPr>
        <w:t>W</w:t>
      </w:r>
      <w:proofErr w:type="spellStart"/>
      <w:r w:rsidRPr="000724CB">
        <w:rPr>
          <w:sz w:val="22"/>
          <w:szCs w:val="22"/>
          <w:lang w:val="x-none"/>
        </w:rPr>
        <w:t>ykonawca</w:t>
      </w:r>
      <w:proofErr w:type="spellEnd"/>
      <w:r w:rsidRPr="000724CB">
        <w:rPr>
          <w:sz w:val="22"/>
          <w:szCs w:val="22"/>
          <w:lang w:val="x-none"/>
        </w:rPr>
        <w:t xml:space="preserve"> pełnić będzie nadzór autorski zgodnie z obowiązującymi przepisami prawa budowlanego w tym w zakresie</w:t>
      </w:r>
      <w:r w:rsidRPr="000724CB">
        <w:rPr>
          <w:sz w:val="22"/>
          <w:szCs w:val="22"/>
        </w:rPr>
        <w:t>.</w:t>
      </w:r>
    </w:p>
    <w:p w14:paraId="1BE6AA92" w14:textId="6523D038" w:rsidR="00182D03" w:rsidRPr="000724CB" w:rsidRDefault="00182D03" w:rsidP="00182D03">
      <w:pPr>
        <w:ind w:left="284" w:hanging="284"/>
        <w:jc w:val="both"/>
        <w:rPr>
          <w:sz w:val="22"/>
          <w:szCs w:val="22"/>
          <w:lang w:val="x-none"/>
        </w:rPr>
      </w:pPr>
    </w:p>
    <w:p w14:paraId="1376B047" w14:textId="77777777" w:rsidR="000C23F8" w:rsidRPr="00E66F78" w:rsidRDefault="000C23F8" w:rsidP="000C23F8">
      <w:pPr>
        <w:pStyle w:val="Nagwek2"/>
      </w:pPr>
      <w:bookmarkStart w:id="161" w:name="_Toc64016204"/>
      <w:bookmarkStart w:id="162" w:name="_Toc106095866"/>
      <w:bookmarkStart w:id="163" w:name="_Toc106096306"/>
      <w:bookmarkStart w:id="164" w:name="_Toc106096410"/>
      <w:bookmarkStart w:id="165" w:name="_Toc190841643"/>
      <w:r w:rsidRPr="00E66F78">
        <w:t xml:space="preserve">§ </w:t>
      </w:r>
      <w:r>
        <w:t>7</w:t>
      </w:r>
      <w:r w:rsidRPr="00E66F78">
        <w:t>. Szczególne obowiązki Wykonawcy</w:t>
      </w:r>
      <w:bookmarkEnd w:id="161"/>
      <w:bookmarkEnd w:id="162"/>
      <w:bookmarkEnd w:id="163"/>
      <w:bookmarkEnd w:id="164"/>
      <w:bookmarkEnd w:id="165"/>
    </w:p>
    <w:p w14:paraId="2954B557" w14:textId="77777777" w:rsidR="000C23F8" w:rsidRPr="00DA017B" w:rsidRDefault="000C23F8" w:rsidP="000C23F8">
      <w:pPr>
        <w:spacing w:line="259" w:lineRule="auto"/>
        <w:ind w:left="357"/>
        <w:jc w:val="both"/>
        <w:rPr>
          <w:sz w:val="10"/>
          <w:szCs w:val="10"/>
        </w:rPr>
      </w:pPr>
      <w:bookmarkStart w:id="166"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67"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lastRenderedPageBreak/>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67"/>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5324352" w:rsidR="000C23F8" w:rsidRPr="00C30D61" w:rsidRDefault="000C23F8" w:rsidP="000C23F8">
      <w:pPr>
        <w:pStyle w:val="Nagwek2"/>
      </w:pPr>
      <w:bookmarkStart w:id="168" w:name="_Toc106095867"/>
      <w:bookmarkStart w:id="169" w:name="_Toc106096307"/>
      <w:bookmarkStart w:id="170" w:name="_Toc106096411"/>
      <w:bookmarkStart w:id="171" w:name="_Toc190841644"/>
      <w:bookmarkEnd w:id="166"/>
      <w:r w:rsidRPr="00C30D61">
        <w:t>§ 8. Zabezpieczenie należytego wykonania Umowy</w:t>
      </w:r>
      <w:bookmarkEnd w:id="168"/>
      <w:bookmarkEnd w:id="169"/>
      <w:bookmarkEnd w:id="170"/>
      <w:r w:rsidRPr="00C30D61">
        <w:t> </w:t>
      </w:r>
      <w:r w:rsidR="004D5FEB">
        <w:t>- nie dotyczy</w:t>
      </w:r>
      <w:bookmarkEnd w:id="171"/>
    </w:p>
    <w:p w14:paraId="70432EA3" w14:textId="77777777" w:rsidR="000C23F8" w:rsidRPr="00E66F78" w:rsidRDefault="000C23F8" w:rsidP="000C23F8">
      <w:pPr>
        <w:spacing w:before="120"/>
        <w:jc w:val="both"/>
        <w:rPr>
          <w:sz w:val="22"/>
          <w:szCs w:val="22"/>
        </w:rPr>
      </w:pPr>
    </w:p>
    <w:p w14:paraId="5C6120CB" w14:textId="69EE9B26" w:rsidR="000C23F8" w:rsidRPr="00DF1FE2" w:rsidRDefault="000C23F8" w:rsidP="000C23F8">
      <w:pPr>
        <w:pStyle w:val="Nagwek2"/>
      </w:pPr>
      <w:bookmarkStart w:id="172" w:name="_Toc64016205"/>
      <w:bookmarkStart w:id="173" w:name="_Toc190841645"/>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110B2D57" w14:textId="77777777" w:rsidR="000C23F8" w:rsidRPr="00B84609" w:rsidRDefault="000C23F8" w:rsidP="000C23F8">
      <w:pPr>
        <w:pStyle w:val="Akapitzlist"/>
        <w:spacing w:line="259" w:lineRule="auto"/>
        <w:ind w:left="284"/>
        <w:jc w:val="both"/>
        <w:rPr>
          <w:sz w:val="8"/>
          <w:szCs w:val="8"/>
        </w:rPr>
      </w:pPr>
      <w:bookmarkStart w:id="177"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90841646"/>
      <w:bookmarkStart w:id="185" w:name="_Hlk147301573"/>
      <w:bookmarkEnd w:id="177"/>
      <w:r w:rsidRPr="00F8529D">
        <w:t>§ 10. Podwykonawstwo</w:t>
      </w:r>
      <w:bookmarkEnd w:id="180"/>
      <w:bookmarkEnd w:id="181"/>
      <w:bookmarkEnd w:id="182"/>
      <w:bookmarkEnd w:id="183"/>
      <w:bookmarkEnd w:id="184"/>
    </w:p>
    <w:p w14:paraId="64F55AD4" w14:textId="3A2374FD" w:rsidR="00430097" w:rsidRPr="00F8529D" w:rsidRDefault="00430097" w:rsidP="00631071">
      <w:pPr>
        <w:numPr>
          <w:ilvl w:val="0"/>
          <w:numId w:val="58"/>
        </w:numPr>
        <w:ind w:left="284" w:hanging="284"/>
        <w:jc w:val="both"/>
        <w:rPr>
          <w:sz w:val="22"/>
          <w:szCs w:val="22"/>
        </w:rPr>
      </w:pPr>
      <w:bookmarkStart w:id="186" w:name="_Hlk68846287"/>
      <w:bookmarkEnd w:id="185"/>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Powierzenie wykonania części Umowy przez Podwykonawcę dalszemu podwykonawcy wymaga dodatkowo uprzedniej pisemnej zgody Wykonawcy na taką czynność.</w:t>
      </w:r>
    </w:p>
    <w:bookmarkEnd w:id="188"/>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90841647"/>
      <w:bookmarkStart w:id="195" w:name="_Hlk67826260"/>
      <w:r w:rsidRPr="00F8529D">
        <w:t>§ 11. Nadzór i koordynacja</w:t>
      </w:r>
      <w:bookmarkEnd w:id="190"/>
      <w:bookmarkEnd w:id="191"/>
      <w:bookmarkEnd w:id="192"/>
      <w:bookmarkEnd w:id="193"/>
      <w:bookmarkEnd w:id="194"/>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6" w:name="_Toc64016208"/>
      <w:bookmarkStart w:id="197" w:name="_Toc106095871"/>
      <w:bookmarkStart w:id="198" w:name="_Toc106096311"/>
      <w:bookmarkStart w:id="199" w:name="_Toc106096415"/>
      <w:bookmarkStart w:id="200" w:name="_Toc190841648"/>
      <w:bookmarkStart w:id="201" w:name="_Hlk105672888"/>
      <w:r w:rsidRPr="00F8529D">
        <w:t>§ 12. Badania kontrolne (Audyt)</w:t>
      </w:r>
      <w:bookmarkEnd w:id="196"/>
      <w:bookmarkEnd w:id="197"/>
      <w:bookmarkEnd w:id="198"/>
      <w:bookmarkEnd w:id="199"/>
      <w:bookmarkEnd w:id="200"/>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2"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2"/>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3" w:name="_Hlk146783280"/>
      <w:r w:rsidR="00A326D5" w:rsidRPr="00F8529D">
        <w:rPr>
          <w:sz w:val="22"/>
          <w:szCs w:val="22"/>
        </w:rPr>
        <w:t>są następujące</w:t>
      </w:r>
      <w:r w:rsidRPr="00F8529D">
        <w:rPr>
          <w:sz w:val="22"/>
          <w:szCs w:val="22"/>
        </w:rPr>
        <w:t>:</w:t>
      </w:r>
      <w:bookmarkEnd w:id="203"/>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4" w:name="_Hlk146783344"/>
      <w:r w:rsidR="004D5DFE" w:rsidRPr="00F8529D">
        <w:rPr>
          <w:sz w:val="22"/>
          <w:szCs w:val="22"/>
        </w:rPr>
        <w:t>na zasadach określonych w § 14 ust. 4 Umowy</w:t>
      </w:r>
      <w:r w:rsidRPr="00F8529D">
        <w:rPr>
          <w:sz w:val="22"/>
          <w:szCs w:val="22"/>
        </w:rPr>
        <w:t>.</w:t>
      </w:r>
      <w:bookmarkEnd w:id="204"/>
    </w:p>
    <w:p w14:paraId="5741C5C9" w14:textId="46A6A760" w:rsidR="000C23F8" w:rsidRPr="00F8529D" w:rsidRDefault="000C23F8" w:rsidP="00280D52">
      <w:pPr>
        <w:spacing w:after="160" w:line="259" w:lineRule="auto"/>
        <w:rPr>
          <w:sz w:val="22"/>
          <w:szCs w:val="22"/>
        </w:rPr>
      </w:pPr>
      <w:bookmarkStart w:id="205" w:name="_Hlk155701067"/>
      <w:bookmarkEnd w:id="195"/>
      <w:bookmarkEnd w:id="201"/>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90841649"/>
      <w:bookmarkStart w:id="211" w:name="_Hlk156823361"/>
      <w:r w:rsidRPr="000E4913">
        <w:t>§ 1</w:t>
      </w:r>
      <w:r>
        <w:t>3</w:t>
      </w:r>
      <w:r w:rsidRPr="000E4913">
        <w:t>. Kary umowne i odpowiedzialność</w:t>
      </w:r>
      <w:bookmarkEnd w:id="206"/>
      <w:bookmarkEnd w:id="207"/>
      <w:bookmarkEnd w:id="208"/>
      <w:bookmarkEnd w:id="209"/>
      <w:bookmarkEnd w:id="210"/>
      <w:r w:rsidRPr="000E4913">
        <w:t xml:space="preserve"> </w:t>
      </w:r>
    </w:p>
    <w:bookmarkEnd w:id="211"/>
    <w:p w14:paraId="5618D0DE" w14:textId="4368CE79" w:rsidR="00A76426" w:rsidRPr="00100353" w:rsidRDefault="00A76426" w:rsidP="00914CCD">
      <w:pPr>
        <w:spacing w:line="276" w:lineRule="auto"/>
        <w:jc w:val="both"/>
        <w:rPr>
          <w:i/>
          <w:iCs/>
          <w:color w:val="2F5496" w:themeColor="accent1" w:themeShade="BF"/>
          <w:sz w:val="8"/>
          <w:szCs w:val="8"/>
        </w:rPr>
      </w:pPr>
    </w:p>
    <w:bookmarkEnd w:id="205"/>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FECFF26" w14:textId="77777777" w:rsidR="00631071" w:rsidRDefault="00631071" w:rsidP="00631071">
      <w:pPr>
        <w:numPr>
          <w:ilvl w:val="0"/>
          <w:numId w:val="71"/>
        </w:numPr>
        <w:jc w:val="both"/>
        <w:rPr>
          <w:sz w:val="22"/>
          <w:szCs w:val="22"/>
        </w:rPr>
      </w:pPr>
      <w:bookmarkStart w:id="212" w:name="_Hlk67826332"/>
      <w:r w:rsidRPr="00024D5B">
        <w:rPr>
          <w:sz w:val="22"/>
          <w:szCs w:val="22"/>
        </w:rPr>
        <w:t>za każdy rozpoczęty dzień zwłoki</w:t>
      </w:r>
      <w:r w:rsidRPr="00CF4840">
        <w:rPr>
          <w:sz w:val="22"/>
          <w:szCs w:val="22"/>
        </w:rPr>
        <w:t xml:space="preserve"> </w:t>
      </w:r>
      <w:r w:rsidRPr="002760D7">
        <w:rPr>
          <w:sz w:val="22"/>
          <w:szCs w:val="22"/>
        </w:rPr>
        <w:t xml:space="preserve">w realizacji przedmiotu </w:t>
      </w:r>
      <w:r>
        <w:rPr>
          <w:sz w:val="22"/>
          <w:szCs w:val="22"/>
        </w:rPr>
        <w:t>Umowy</w:t>
      </w:r>
      <w:r w:rsidRPr="002760D7">
        <w:rPr>
          <w:sz w:val="22"/>
          <w:szCs w:val="22"/>
        </w:rPr>
        <w:t xml:space="preserve"> w wysokości</w:t>
      </w:r>
      <w:r>
        <w:rPr>
          <w:sz w:val="22"/>
          <w:szCs w:val="22"/>
        </w:rPr>
        <w:t>:</w:t>
      </w:r>
    </w:p>
    <w:p w14:paraId="420553BC" w14:textId="77777777" w:rsidR="00631071" w:rsidRDefault="00631071" w:rsidP="00631071">
      <w:pPr>
        <w:ind w:left="720"/>
        <w:jc w:val="both"/>
        <w:rPr>
          <w:sz w:val="22"/>
          <w:szCs w:val="22"/>
        </w:rPr>
      </w:pPr>
      <w:r>
        <w:rPr>
          <w:sz w:val="22"/>
          <w:szCs w:val="22"/>
        </w:rPr>
        <w:t xml:space="preserve">- od 1 do 30 dnia - </w:t>
      </w:r>
      <w:r w:rsidRPr="002760D7">
        <w:rPr>
          <w:sz w:val="22"/>
          <w:szCs w:val="22"/>
        </w:rPr>
        <w:t xml:space="preserve">0,1 % wartości netto niezrealizowanej w terminie </w:t>
      </w:r>
      <w:r>
        <w:rPr>
          <w:sz w:val="22"/>
          <w:szCs w:val="22"/>
        </w:rPr>
        <w:t xml:space="preserve">Umowy, </w:t>
      </w:r>
    </w:p>
    <w:p w14:paraId="616A21BF" w14:textId="77777777" w:rsidR="00631071" w:rsidRDefault="00631071" w:rsidP="00631071">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w:t>
      </w:r>
      <w:r>
        <w:rPr>
          <w:sz w:val="22"/>
          <w:szCs w:val="22"/>
        </w:rPr>
        <w:t xml:space="preserve">Umowy, </w:t>
      </w:r>
    </w:p>
    <w:p w14:paraId="3F9D7D0B" w14:textId="77777777" w:rsidR="00631071" w:rsidRDefault="00631071" w:rsidP="00631071">
      <w:pPr>
        <w:ind w:left="720"/>
        <w:jc w:val="both"/>
        <w:rPr>
          <w:sz w:val="22"/>
          <w:szCs w:val="22"/>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w:t>
      </w:r>
      <w:r>
        <w:rPr>
          <w:sz w:val="22"/>
          <w:szCs w:val="22"/>
        </w:rPr>
        <w:t>Umowy</w:t>
      </w:r>
      <w:r w:rsidRPr="00B06970">
        <w:rPr>
          <w:bCs/>
          <w:sz w:val="22"/>
          <w:szCs w:val="22"/>
        </w:rPr>
        <w:t>.</w:t>
      </w:r>
    </w:p>
    <w:p w14:paraId="17D2F4FA" w14:textId="77777777" w:rsidR="00631071" w:rsidRPr="00024D5B" w:rsidRDefault="00631071" w:rsidP="00631071">
      <w:pPr>
        <w:numPr>
          <w:ilvl w:val="0"/>
          <w:numId w:val="71"/>
        </w:numPr>
        <w:jc w:val="both"/>
        <w:rPr>
          <w:sz w:val="22"/>
          <w:szCs w:val="22"/>
        </w:rPr>
      </w:pPr>
      <w:r w:rsidRPr="005F736B">
        <w:rPr>
          <w:sz w:val="22"/>
          <w:szCs w:val="22"/>
        </w:rPr>
        <w:t>za zwłokę</w:t>
      </w:r>
      <w:r w:rsidRPr="00024D5B">
        <w:rPr>
          <w:sz w:val="22"/>
          <w:szCs w:val="22"/>
        </w:rPr>
        <w:t xml:space="preserve"> w wykonani</w:t>
      </w:r>
      <w:r>
        <w:rPr>
          <w:sz w:val="22"/>
          <w:szCs w:val="22"/>
        </w:rPr>
        <w:t>u czynności nadzoru autorskiego</w:t>
      </w:r>
      <w:r w:rsidRPr="00024D5B">
        <w:rPr>
          <w:sz w:val="22"/>
          <w:szCs w:val="22"/>
        </w:rPr>
        <w:t xml:space="preserve"> w wysokości 0,5% wynagrodzenia Umownego netto za każdy dzień </w:t>
      </w:r>
      <w:r>
        <w:rPr>
          <w:sz w:val="22"/>
          <w:szCs w:val="22"/>
        </w:rPr>
        <w:t>zwłoki</w:t>
      </w:r>
      <w:r w:rsidRPr="00024D5B">
        <w:rPr>
          <w:sz w:val="22"/>
          <w:szCs w:val="22"/>
        </w:rPr>
        <w:t xml:space="preserve"> w odniesieniu do terminów wskazanych w umowie lub wyznaczonych w wezwaniu;</w:t>
      </w:r>
    </w:p>
    <w:p w14:paraId="26471A2B" w14:textId="6078A777" w:rsidR="000C23F8" w:rsidRPr="0019416D" w:rsidRDefault="000C23F8" w:rsidP="00E97F16">
      <w:pPr>
        <w:pStyle w:val="Akapitzlist"/>
        <w:numPr>
          <w:ilvl w:val="1"/>
          <w:numId w:val="72"/>
        </w:numPr>
        <w:spacing w:line="276" w:lineRule="auto"/>
        <w:ind w:left="709" w:hanging="425"/>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631071">
        <w:rPr>
          <w:sz w:val="22"/>
          <w:szCs w:val="22"/>
        </w:rPr>
        <w:t>,</w:t>
      </w:r>
    </w:p>
    <w:p w14:paraId="31BEA02E" w14:textId="6836C69A" w:rsidR="00631071" w:rsidRDefault="00631071" w:rsidP="00631071">
      <w:pPr>
        <w:numPr>
          <w:ilvl w:val="0"/>
          <w:numId w:val="73"/>
        </w:numPr>
        <w:jc w:val="both"/>
        <w:rPr>
          <w:sz w:val="22"/>
          <w:szCs w:val="22"/>
        </w:rPr>
      </w:pPr>
      <w:r w:rsidRPr="00826565">
        <w:rPr>
          <w:sz w:val="22"/>
          <w:szCs w:val="22"/>
        </w:rPr>
        <w:t xml:space="preserve">za każdy dzień zwłoki </w:t>
      </w:r>
      <w:r>
        <w:rPr>
          <w:sz w:val="22"/>
          <w:szCs w:val="22"/>
        </w:rPr>
        <w:t>w dostarczeniu zmodyfikowanej</w:t>
      </w:r>
      <w:r w:rsidR="00E97F16">
        <w:rPr>
          <w:sz w:val="22"/>
          <w:szCs w:val="22"/>
        </w:rPr>
        <w:t xml:space="preserve"> aktualizacji </w:t>
      </w:r>
      <w:r>
        <w:rPr>
          <w:sz w:val="22"/>
          <w:szCs w:val="22"/>
        </w:rPr>
        <w:t xml:space="preserve">Dokumentacji, </w:t>
      </w:r>
      <w:r w:rsidRPr="00826565">
        <w:rPr>
          <w:sz w:val="22"/>
          <w:szCs w:val="22"/>
        </w:rPr>
        <w:t xml:space="preserve">w terminie  określonym w § </w:t>
      </w:r>
      <w:r>
        <w:rPr>
          <w:sz w:val="22"/>
          <w:szCs w:val="22"/>
        </w:rPr>
        <w:t>6</w:t>
      </w:r>
      <w:r w:rsidRPr="00826565">
        <w:rPr>
          <w:sz w:val="22"/>
          <w:szCs w:val="22"/>
        </w:rPr>
        <w:t xml:space="preserve"> ust. </w:t>
      </w:r>
      <w:r>
        <w:rPr>
          <w:sz w:val="22"/>
          <w:szCs w:val="22"/>
        </w:rPr>
        <w:t>1 pkt 3), w wysokości 0,05% wartości U</w:t>
      </w:r>
      <w:r w:rsidRPr="00826565">
        <w:rPr>
          <w:sz w:val="22"/>
          <w:szCs w:val="22"/>
        </w:rPr>
        <w:t>mowy netto</w:t>
      </w:r>
      <w:r>
        <w:rPr>
          <w:sz w:val="22"/>
          <w:szCs w:val="22"/>
        </w:rPr>
        <w:t>;</w:t>
      </w:r>
    </w:p>
    <w:p w14:paraId="7913D9AD" w14:textId="23B5630E" w:rsidR="00631071" w:rsidRDefault="00631071" w:rsidP="00631071">
      <w:pPr>
        <w:numPr>
          <w:ilvl w:val="0"/>
          <w:numId w:val="73"/>
        </w:numPr>
        <w:jc w:val="both"/>
        <w:rPr>
          <w:sz w:val="22"/>
          <w:szCs w:val="22"/>
        </w:rPr>
      </w:pPr>
      <w:r w:rsidRPr="009C70C6">
        <w:rPr>
          <w:sz w:val="22"/>
          <w:szCs w:val="22"/>
        </w:rPr>
        <w:t xml:space="preserve">za niedopełnienie przez Wykonawcę obowiązków wynikających z § </w:t>
      </w:r>
      <w:r>
        <w:rPr>
          <w:sz w:val="22"/>
          <w:szCs w:val="22"/>
        </w:rPr>
        <w:t>6 ust. 6</w:t>
      </w:r>
      <w:r w:rsidRPr="009C70C6">
        <w:rPr>
          <w:sz w:val="22"/>
          <w:szCs w:val="22"/>
        </w:rPr>
        <w:t xml:space="preserve"> umowy, w wysokości 0,5% wartości netto części Umowy w zakresie realizacji Etapu III tj. pełnienia nadzoru autorskiego, za każdy stwierdzony przypadek</w:t>
      </w:r>
      <w:r>
        <w:rPr>
          <w:sz w:val="22"/>
          <w:szCs w:val="22"/>
        </w:rPr>
        <w:t>,</w:t>
      </w:r>
    </w:p>
    <w:p w14:paraId="3DF24470" w14:textId="3A79A963" w:rsidR="000C23F8" w:rsidRPr="00F8529D" w:rsidRDefault="000C23F8" w:rsidP="00631071">
      <w:pPr>
        <w:numPr>
          <w:ilvl w:val="1"/>
          <w:numId w:val="7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p w14:paraId="4DACB222" w14:textId="4888C0B9" w:rsidR="000C23F8" w:rsidRPr="00F8529D" w:rsidRDefault="00D0028C" w:rsidP="00631071">
      <w:pPr>
        <w:numPr>
          <w:ilvl w:val="0"/>
          <w:numId w:val="72"/>
        </w:numPr>
        <w:spacing w:line="259" w:lineRule="auto"/>
        <w:jc w:val="both"/>
        <w:rPr>
          <w:sz w:val="22"/>
          <w:szCs w:val="22"/>
        </w:rPr>
      </w:pPr>
      <w:bookmarkStart w:id="214" w:name="_Hlk144479888"/>
      <w:bookmarkStart w:id="215" w:name="_Hlk146784619"/>
      <w:bookmarkEnd w:id="213"/>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w:t>
      </w:r>
      <w:r w:rsidRPr="00F8529D">
        <w:rPr>
          <w:sz w:val="22"/>
          <w:szCs w:val="22"/>
        </w:rPr>
        <w:lastRenderedPageBreak/>
        <w:t>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E3619">
      <w:pPr>
        <w:numPr>
          <w:ilvl w:val="1"/>
          <w:numId w:val="77"/>
        </w:numPr>
        <w:spacing w:line="259" w:lineRule="auto"/>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E3619">
      <w:pPr>
        <w:numPr>
          <w:ilvl w:val="1"/>
          <w:numId w:val="7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E3619">
      <w:pPr>
        <w:numPr>
          <w:ilvl w:val="0"/>
          <w:numId w:val="77"/>
        </w:numPr>
        <w:spacing w:line="259" w:lineRule="auto"/>
        <w:ind w:hanging="357"/>
        <w:jc w:val="both"/>
        <w:rPr>
          <w:sz w:val="22"/>
          <w:szCs w:val="22"/>
        </w:rPr>
      </w:pPr>
      <w:bookmarkStart w:id="21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2E3619">
      <w:pPr>
        <w:numPr>
          <w:ilvl w:val="1"/>
          <w:numId w:val="77"/>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18" w:name="_Hlk148444124"/>
      <w:r w:rsidRPr="00CF2DA0">
        <w:rPr>
          <w:b/>
          <w:bCs/>
          <w:sz w:val="22"/>
          <w:szCs w:val="22"/>
        </w:rPr>
        <w:t>lub/i</w:t>
      </w:r>
    </w:p>
    <w:bookmarkEnd w:id="218"/>
    <w:p w14:paraId="03673A1C" w14:textId="7CA7D93C" w:rsidR="000C23F8" w:rsidRPr="00CF2DA0" w:rsidRDefault="000C23F8" w:rsidP="002E3619">
      <w:pPr>
        <w:numPr>
          <w:ilvl w:val="1"/>
          <w:numId w:val="77"/>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19"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19"/>
    <w:p w14:paraId="2BB142DC" w14:textId="7F7B4954" w:rsidR="00F66B98" w:rsidRPr="00F8529D" w:rsidRDefault="00F66B98" w:rsidP="002E3619">
      <w:pPr>
        <w:numPr>
          <w:ilvl w:val="0"/>
          <w:numId w:val="77"/>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2E3619">
      <w:pPr>
        <w:numPr>
          <w:ilvl w:val="1"/>
          <w:numId w:val="77"/>
        </w:numPr>
        <w:spacing w:line="259" w:lineRule="auto"/>
        <w:jc w:val="both"/>
        <w:rPr>
          <w:sz w:val="22"/>
          <w:szCs w:val="22"/>
        </w:rPr>
      </w:pPr>
      <w:bookmarkStart w:id="220"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2E3619">
      <w:pPr>
        <w:numPr>
          <w:ilvl w:val="1"/>
          <w:numId w:val="77"/>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20"/>
    </w:p>
    <w:p w14:paraId="2A2CF2DB" w14:textId="6DFE4A50" w:rsidR="000C23F8" w:rsidRPr="00F8529D" w:rsidRDefault="004B24AC" w:rsidP="002E3619">
      <w:pPr>
        <w:numPr>
          <w:ilvl w:val="0"/>
          <w:numId w:val="7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E3619">
      <w:pPr>
        <w:numPr>
          <w:ilvl w:val="0"/>
          <w:numId w:val="77"/>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E3619">
      <w:pPr>
        <w:numPr>
          <w:ilvl w:val="0"/>
          <w:numId w:val="7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E3619">
      <w:pPr>
        <w:numPr>
          <w:ilvl w:val="0"/>
          <w:numId w:val="77"/>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7"/>
    </w:p>
    <w:p w14:paraId="4E1E67AC"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190841650"/>
      <w:r w:rsidRPr="00F8529D">
        <w:t>§ 14. Rozwiązanie, odstąpienie lub wypowiedzenie Umowy</w:t>
      </w:r>
      <w:bookmarkEnd w:id="221"/>
      <w:bookmarkEnd w:id="222"/>
      <w:bookmarkEnd w:id="223"/>
      <w:bookmarkEnd w:id="224"/>
      <w:bookmarkEnd w:id="225"/>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7" w:name="_Hlk144467170"/>
      <w:r w:rsidRPr="00F8529D">
        <w:rPr>
          <w:sz w:val="22"/>
          <w:szCs w:val="22"/>
        </w:rPr>
        <w:t xml:space="preserve">w całości </w:t>
      </w:r>
      <w:r w:rsidRPr="006B02CC">
        <w:rPr>
          <w:sz w:val="22"/>
          <w:szCs w:val="22"/>
        </w:rPr>
        <w:t>lub części</w:t>
      </w:r>
      <w:bookmarkEnd w:id="227"/>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31071">
      <w:pPr>
        <w:numPr>
          <w:ilvl w:val="1"/>
          <w:numId w:val="46"/>
        </w:numPr>
        <w:spacing w:line="259" w:lineRule="auto"/>
        <w:jc w:val="both"/>
        <w:rPr>
          <w:sz w:val="22"/>
          <w:szCs w:val="22"/>
        </w:rPr>
      </w:pPr>
      <w:bookmarkStart w:id="228" w:name="_Hlk82757104"/>
      <w:r w:rsidRPr="0061245A">
        <w:rPr>
          <w:strike/>
          <w:color w:val="EE0000"/>
          <w:sz w:val="22"/>
          <w:szCs w:val="22"/>
        </w:rPr>
        <w:lastRenderedPageBreak/>
        <w:t>nieprzystąpienia w terminie do realizacji Umowy bez uzasadnionej przyczyny</w:t>
      </w:r>
      <w:r w:rsidR="00ED1FF7" w:rsidRPr="0061245A">
        <w:rPr>
          <w:strike/>
          <w:color w:val="EE0000"/>
          <w:sz w:val="22"/>
          <w:szCs w:val="22"/>
        </w:rPr>
        <w:t xml:space="preserve"> na ter</w:t>
      </w:r>
      <w:r w:rsidR="005C4237" w:rsidRPr="0061245A">
        <w:rPr>
          <w:strike/>
          <w:color w:val="EE0000"/>
          <w:sz w:val="22"/>
          <w:szCs w:val="22"/>
        </w:rPr>
        <w:t>e</w:t>
      </w:r>
      <w:r w:rsidR="00ED1FF7" w:rsidRPr="0061245A">
        <w:rPr>
          <w:strike/>
          <w:color w:val="EE0000"/>
          <w:sz w:val="22"/>
          <w:szCs w:val="22"/>
        </w:rPr>
        <w:t>nie Zamawiającego</w:t>
      </w:r>
      <w:r w:rsidRPr="0061245A">
        <w:rPr>
          <w:strike/>
          <w:color w:val="EE0000"/>
          <w:sz w:val="22"/>
          <w:szCs w:val="22"/>
        </w:rPr>
        <w:t xml:space="preserve"> lub zaprzestania realizacji Umowy bez zgody Zamawiającego, jeżeli okres niewykonywania umowy trwa dłużej niż 3 dni robocze</w:t>
      </w:r>
      <w:r w:rsidRPr="00F8529D">
        <w:rPr>
          <w:sz w:val="22"/>
          <w:szCs w:val="22"/>
        </w:rPr>
        <w:t xml:space="preserve">, </w:t>
      </w:r>
    </w:p>
    <w:bookmarkEnd w:id="228"/>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30" w:name="_Hlk146784951"/>
      <w:bookmarkEnd w:id="226"/>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31071">
      <w:pPr>
        <w:numPr>
          <w:ilvl w:val="0"/>
          <w:numId w:val="46"/>
        </w:numPr>
        <w:spacing w:line="259" w:lineRule="auto"/>
        <w:ind w:left="357" w:hanging="357"/>
        <w:jc w:val="both"/>
        <w:rPr>
          <w:sz w:val="22"/>
          <w:szCs w:val="22"/>
        </w:rPr>
      </w:pPr>
      <w:bookmarkStart w:id="23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1"/>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w:t>
      </w:r>
      <w:r w:rsidRPr="00242367">
        <w:rPr>
          <w:sz w:val="22"/>
          <w:szCs w:val="22"/>
        </w:rPr>
        <w:lastRenderedPageBreak/>
        <w:t xml:space="preserve">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32"/>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90841651"/>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5FE7616F" w:rsidR="006F715D" w:rsidRPr="00A33BF6" w:rsidRDefault="006F715D" w:rsidP="00631071">
      <w:pPr>
        <w:pStyle w:val="Akapitzlist"/>
        <w:numPr>
          <w:ilvl w:val="0"/>
          <w:numId w:val="59"/>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 xml:space="preserve">ust. 2 pkt 2) lit. </w:t>
      </w:r>
      <w:r w:rsidR="00823DAC">
        <w:rPr>
          <w:sz w:val="22"/>
          <w:szCs w:val="22"/>
        </w:rPr>
        <w:t>c</w:t>
      </w:r>
      <w:r w:rsidRPr="00A33BF6">
        <w:rPr>
          <w:sz w:val="22"/>
          <w:szCs w:val="22"/>
        </w:rPr>
        <w:t>),</w:t>
      </w:r>
    </w:p>
    <w:bookmarkEnd w:id="243"/>
    <w:p w14:paraId="335E9567" w14:textId="5306571A"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823DAC">
        <w:rPr>
          <w:sz w:val="22"/>
          <w:szCs w:val="22"/>
        </w:rPr>
        <w:t>d</w:t>
      </w:r>
      <w:r w:rsidRPr="00A33BF6">
        <w:rPr>
          <w:sz w:val="22"/>
          <w:szCs w:val="22"/>
        </w:rPr>
        <w:t>),</w:t>
      </w:r>
    </w:p>
    <w:p w14:paraId="4E965760"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45" w:name="_Toc190841652"/>
      <w:bookmarkEnd w:id="238"/>
      <w:bookmarkEnd w:id="240"/>
      <w:r w:rsidRPr="004F3468">
        <w:t xml:space="preserve">§ 16. </w:t>
      </w:r>
      <w:r w:rsidR="00F536DE" w:rsidRPr="00B71040">
        <w:t>Waloryzacja</w:t>
      </w:r>
      <w:bookmarkEnd w:id="245"/>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90841653"/>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90841654"/>
      <w:r w:rsidRPr="00500E2A">
        <w:lastRenderedPageBreak/>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01153DC3" w14:textId="0D87DF28" w:rsidR="00133433" w:rsidRPr="00F8529D" w:rsidRDefault="00133433" w:rsidP="00631071">
      <w:pPr>
        <w:numPr>
          <w:ilvl w:val="0"/>
          <w:numId w:val="47"/>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90841655"/>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rsidP="00631071">
      <w:pPr>
        <w:numPr>
          <w:ilvl w:val="0"/>
          <w:numId w:val="48"/>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631071">
      <w:pPr>
        <w:numPr>
          <w:ilvl w:val="0"/>
          <w:numId w:val="48"/>
        </w:numPr>
        <w:spacing w:line="259" w:lineRule="auto"/>
        <w:jc w:val="both"/>
        <w:rPr>
          <w:sz w:val="22"/>
          <w:szCs w:val="22"/>
        </w:rPr>
      </w:pPr>
      <w:bookmarkStart w:id="269"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6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190841656"/>
      <w:bookmarkStart w:id="274" w:name="_Hlk105675117"/>
      <w:bookmarkStart w:id="275" w:name="_Hlk67826575"/>
      <w:bookmarkStart w:id="276" w:name="_Toc64016216"/>
      <w:bookmarkEnd w:id="264"/>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190841657"/>
      <w:bookmarkStart w:id="281" w:name="_Hlk67826617"/>
      <w:bookmarkEnd w:id="275"/>
      <w:r w:rsidRPr="00B62661">
        <w:lastRenderedPageBreak/>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93183" w:rsidRDefault="000C23F8" w:rsidP="00AD7A6E">
      <w:pPr>
        <w:pStyle w:val="Nagwek2"/>
      </w:pPr>
      <w:bookmarkStart w:id="283" w:name="_Toc64016217"/>
      <w:bookmarkStart w:id="284" w:name="_Toc106095880"/>
      <w:bookmarkStart w:id="285" w:name="_Toc106096320"/>
      <w:bookmarkStart w:id="286" w:name="_Toc106096424"/>
      <w:bookmarkStart w:id="287" w:name="_Toc190841658"/>
      <w:r w:rsidRPr="00193183">
        <w:t>§ 2</w:t>
      </w:r>
      <w:r w:rsidR="00B71040" w:rsidRPr="00193183">
        <w:t>2</w:t>
      </w:r>
      <w:r w:rsidRPr="00193183">
        <w:t>. Postanowienia końcowe</w:t>
      </w:r>
      <w:bookmarkEnd w:id="283"/>
      <w:bookmarkEnd w:id="284"/>
      <w:bookmarkEnd w:id="285"/>
      <w:bookmarkEnd w:id="286"/>
      <w:bookmarkEnd w:id="287"/>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631071">
      <w:pPr>
        <w:numPr>
          <w:ilvl w:val="0"/>
          <w:numId w:val="50"/>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90841659"/>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296" w:name="_Hlk67831498"/>
      <w:bookmarkStart w:id="297"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298"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9"/>
    <w:p w14:paraId="076FA032" w14:textId="77777777" w:rsidR="000C23F8" w:rsidRDefault="000C23F8" w:rsidP="000C23F8">
      <w:pPr>
        <w:spacing w:after="160" w:line="259" w:lineRule="auto"/>
        <w:rPr>
          <w:i/>
          <w:iCs/>
          <w:sz w:val="22"/>
          <w:szCs w:val="22"/>
        </w:rPr>
      </w:pPr>
      <w:r>
        <w:rPr>
          <w:i/>
          <w:iCs/>
          <w:sz w:val="22"/>
          <w:szCs w:val="22"/>
        </w:rPr>
        <w:br w:type="page"/>
      </w:r>
    </w:p>
    <w:bookmarkEnd w:id="114"/>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7053" w14:textId="77777777" w:rsidR="005210C1" w:rsidRDefault="005210C1" w:rsidP="0079756C">
      <w:r>
        <w:separator/>
      </w:r>
    </w:p>
  </w:endnote>
  <w:endnote w:type="continuationSeparator" w:id="0">
    <w:p w14:paraId="0D32149F" w14:textId="77777777" w:rsidR="005210C1" w:rsidRDefault="005210C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F44247B" w:rsidR="00F1161A" w:rsidRDefault="00F1161A" w:rsidP="0022543C">
        <w:pPr>
          <w:pStyle w:val="Stopka"/>
        </w:pPr>
        <w:r>
          <w:t>Nr postępowania 442500743</w:t>
        </w:r>
      </w:p>
      <w:p w14:paraId="43B153F5" w14:textId="77777777" w:rsidR="00F1161A" w:rsidRDefault="00F1161A" w:rsidP="0022543C">
        <w:pPr>
          <w:pStyle w:val="Stopka"/>
          <w:rPr>
            <w:i/>
            <w:iCs/>
          </w:rPr>
        </w:pPr>
      </w:p>
      <w:p w14:paraId="2DC1C4A1" w14:textId="59A091C5" w:rsidR="00F1161A" w:rsidRDefault="0061245A" w:rsidP="0022543C">
        <w:pPr>
          <w:pStyle w:val="Stopka"/>
        </w:pPr>
        <w:sdt>
          <w:sdtPr>
            <w:rPr>
              <w:i/>
              <w:iCs/>
              <w:sz w:val="16"/>
              <w:szCs w:val="16"/>
            </w:rPr>
            <w:id w:val="-825816073"/>
            <w:lock w:val="sdtContentLocked"/>
            <w:text/>
          </w:sdtPr>
          <w:sdtEndPr/>
          <w:sdtContent>
            <w:r w:rsidR="00F1161A" w:rsidRPr="0013078A">
              <w:rPr>
                <w:i/>
                <w:iCs/>
                <w:sz w:val="16"/>
                <w:szCs w:val="16"/>
              </w:rPr>
              <w:t>Wzór nr NP/0</w:t>
            </w:r>
            <w:r w:rsidR="00F1161A">
              <w:rPr>
                <w:i/>
                <w:iCs/>
                <w:sz w:val="16"/>
                <w:szCs w:val="16"/>
              </w:rPr>
              <w:t>5</w:t>
            </w:r>
            <w:r w:rsidR="00F1161A" w:rsidRPr="0013078A">
              <w:rPr>
                <w:i/>
                <w:iCs/>
                <w:sz w:val="16"/>
                <w:szCs w:val="16"/>
              </w:rPr>
              <w:t>/2024/v</w:t>
            </w:r>
            <w:r w:rsidR="00F1161A">
              <w:rPr>
                <w:i/>
                <w:iCs/>
                <w:sz w:val="16"/>
                <w:szCs w:val="16"/>
              </w:rPr>
              <w:t>1</w:t>
            </w:r>
          </w:sdtContent>
        </w:sdt>
        <w:r w:rsidR="00F1161A">
          <w:tab/>
        </w:r>
        <w:r w:rsidR="00F1161A">
          <w:tab/>
        </w:r>
        <w:r w:rsidR="00F1161A">
          <w:fldChar w:fldCharType="begin"/>
        </w:r>
        <w:r w:rsidR="00F1161A">
          <w:instrText>PAGE   \* MERGEFORMAT</w:instrText>
        </w:r>
        <w:r w:rsidR="00F1161A">
          <w:fldChar w:fldCharType="separate"/>
        </w:r>
        <w:r w:rsidR="00AA6563">
          <w:rPr>
            <w:noProof/>
          </w:rPr>
          <w:t>26</w:t>
        </w:r>
        <w:r w:rsidR="00F1161A">
          <w:fldChar w:fldCharType="end"/>
        </w:r>
      </w:p>
      <w:p w14:paraId="7490ABF8" w14:textId="4F3ACE30" w:rsidR="00F1161A" w:rsidRDefault="00F1161A" w:rsidP="0022543C">
        <w:pPr>
          <w:pStyle w:val="Stopka"/>
        </w:pPr>
      </w:p>
      <w:p w14:paraId="5CF46CF4" w14:textId="477209F2" w:rsidR="00F1161A" w:rsidRPr="00535B2A" w:rsidRDefault="0061245A" w:rsidP="0022543C">
        <w:pPr>
          <w:pStyle w:val="Stopka"/>
          <w:rPr>
            <w:i/>
            <w:iCs/>
          </w:rPr>
        </w:pPr>
      </w:p>
    </w:sdtContent>
  </w:sdt>
  <w:p w14:paraId="2E94BEBD" w14:textId="19549568" w:rsidR="00F1161A" w:rsidRPr="00DD199C" w:rsidRDefault="00F1161A"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C564" w14:textId="77777777" w:rsidR="005210C1" w:rsidRDefault="005210C1" w:rsidP="0079756C">
      <w:r>
        <w:separator/>
      </w:r>
    </w:p>
  </w:footnote>
  <w:footnote w:type="continuationSeparator" w:id="0">
    <w:p w14:paraId="05BF1E43" w14:textId="77777777" w:rsidR="005210C1" w:rsidRDefault="005210C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F1161A" w:rsidRPr="006147A0" w:rsidRDefault="00F1161A"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1161A" w:rsidRDefault="00F1161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085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094865"/>
    <w:multiLevelType w:val="multilevel"/>
    <w:tmpl w:val="17E4FF9E"/>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30863"/>
    <w:multiLevelType w:val="multilevel"/>
    <w:tmpl w:val="B3DEBB7A"/>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DC317B"/>
    <w:multiLevelType w:val="hybridMultilevel"/>
    <w:tmpl w:val="C3CE5522"/>
    <w:lvl w:ilvl="0" w:tplc="62F021A4">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5"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7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0769335">
    <w:abstractNumId w:val="21"/>
  </w:num>
  <w:num w:numId="2" w16cid:durableId="816537353">
    <w:abstractNumId w:val="70"/>
  </w:num>
  <w:num w:numId="3" w16cid:durableId="1666936957">
    <w:abstractNumId w:val="62"/>
  </w:num>
  <w:num w:numId="4" w16cid:durableId="1368986719">
    <w:abstractNumId w:val="66"/>
  </w:num>
  <w:num w:numId="5" w16cid:durableId="1155028677">
    <w:abstractNumId w:val="6"/>
  </w:num>
  <w:num w:numId="6" w16cid:durableId="1613856683">
    <w:abstractNumId w:val="16"/>
  </w:num>
  <w:num w:numId="7" w16cid:durableId="1476411507">
    <w:abstractNumId w:val="34"/>
  </w:num>
  <w:num w:numId="8" w16cid:durableId="356396839">
    <w:abstractNumId w:val="24"/>
  </w:num>
  <w:num w:numId="9" w16cid:durableId="168177284">
    <w:abstractNumId w:val="68"/>
  </w:num>
  <w:num w:numId="10" w16cid:durableId="1654481747">
    <w:abstractNumId w:val="54"/>
  </w:num>
  <w:num w:numId="11" w16cid:durableId="1892031120">
    <w:abstractNumId w:val="76"/>
  </w:num>
  <w:num w:numId="12" w16cid:durableId="2025815241">
    <w:abstractNumId w:val="55"/>
  </w:num>
  <w:num w:numId="13" w16cid:durableId="451169183">
    <w:abstractNumId w:val="47"/>
  </w:num>
  <w:num w:numId="14" w16cid:durableId="971861453">
    <w:abstractNumId w:val="44"/>
  </w:num>
  <w:num w:numId="15" w16cid:durableId="821626618">
    <w:abstractNumId w:val="29"/>
  </w:num>
  <w:num w:numId="16" w16cid:durableId="1588150406">
    <w:abstractNumId w:val="26"/>
  </w:num>
  <w:num w:numId="17" w16cid:durableId="1092359331">
    <w:abstractNumId w:val="42"/>
  </w:num>
  <w:num w:numId="18" w16cid:durableId="1109424360">
    <w:abstractNumId w:val="74"/>
  </w:num>
  <w:num w:numId="19" w16cid:durableId="1167791599">
    <w:abstractNumId w:val="10"/>
  </w:num>
  <w:num w:numId="20" w16cid:durableId="680202008">
    <w:abstractNumId w:val="59"/>
    <w:lvlOverride w:ilvl="0">
      <w:startOverride w:val="1"/>
    </w:lvlOverride>
  </w:num>
  <w:num w:numId="21" w16cid:durableId="2048019987">
    <w:abstractNumId w:val="43"/>
    <w:lvlOverride w:ilvl="0">
      <w:startOverride w:val="1"/>
    </w:lvlOverride>
  </w:num>
  <w:num w:numId="22" w16cid:durableId="392658245">
    <w:abstractNumId w:val="27"/>
  </w:num>
  <w:num w:numId="23" w16cid:durableId="1850555901">
    <w:abstractNumId w:val="4"/>
  </w:num>
  <w:num w:numId="24" w16cid:durableId="1346709570">
    <w:abstractNumId w:val="3"/>
  </w:num>
  <w:num w:numId="25" w16cid:durableId="876238199">
    <w:abstractNumId w:val="2"/>
  </w:num>
  <w:num w:numId="26" w16cid:durableId="62799547">
    <w:abstractNumId w:val="1"/>
  </w:num>
  <w:num w:numId="27" w16cid:durableId="1716655846">
    <w:abstractNumId w:val="0"/>
  </w:num>
  <w:num w:numId="28" w16cid:durableId="1856917289">
    <w:abstractNumId w:val="8"/>
  </w:num>
  <w:num w:numId="29" w16cid:durableId="25103998">
    <w:abstractNumId w:val="71"/>
  </w:num>
  <w:num w:numId="30" w16cid:durableId="11491705">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2672504">
    <w:abstractNumId w:val="58"/>
  </w:num>
  <w:num w:numId="32" w16cid:durableId="1975404167">
    <w:abstractNumId w:val="72"/>
  </w:num>
  <w:num w:numId="33" w16cid:durableId="559437800">
    <w:abstractNumId w:val="23"/>
  </w:num>
  <w:num w:numId="34" w16cid:durableId="1386835345">
    <w:abstractNumId w:val="75"/>
  </w:num>
  <w:num w:numId="35" w16cid:durableId="551772758">
    <w:abstractNumId w:val="13"/>
  </w:num>
  <w:num w:numId="36" w16cid:durableId="1175537408">
    <w:abstractNumId w:val="35"/>
  </w:num>
  <w:num w:numId="37" w16cid:durableId="464785178">
    <w:abstractNumId w:val="45"/>
  </w:num>
  <w:num w:numId="38" w16cid:durableId="1862165400">
    <w:abstractNumId w:val="53"/>
  </w:num>
  <w:num w:numId="39" w16cid:durableId="839320355">
    <w:abstractNumId w:val="30"/>
  </w:num>
  <w:num w:numId="40" w16cid:durableId="1805386750">
    <w:abstractNumId w:val="40"/>
  </w:num>
  <w:num w:numId="41" w16cid:durableId="382408597">
    <w:abstractNumId w:val="50"/>
  </w:num>
  <w:num w:numId="42" w16cid:durableId="1248266936">
    <w:abstractNumId w:val="77"/>
  </w:num>
  <w:num w:numId="43" w16cid:durableId="164445795">
    <w:abstractNumId w:val="49"/>
  </w:num>
  <w:num w:numId="44" w16cid:durableId="997616233">
    <w:abstractNumId w:val="31"/>
  </w:num>
  <w:num w:numId="45" w16cid:durableId="1777170580">
    <w:abstractNumId w:val="37"/>
  </w:num>
  <w:num w:numId="46" w16cid:durableId="328337664">
    <w:abstractNumId w:val="12"/>
  </w:num>
  <w:num w:numId="47" w16cid:durableId="1791388536">
    <w:abstractNumId w:val="56"/>
  </w:num>
  <w:num w:numId="48" w16cid:durableId="896938387">
    <w:abstractNumId w:val="20"/>
  </w:num>
  <w:num w:numId="49" w16cid:durableId="133063881">
    <w:abstractNumId w:val="22"/>
  </w:num>
  <w:num w:numId="50" w16cid:durableId="646785676">
    <w:abstractNumId w:val="51"/>
  </w:num>
  <w:num w:numId="51" w16cid:durableId="1525285806">
    <w:abstractNumId w:val="52"/>
  </w:num>
  <w:num w:numId="52" w16cid:durableId="672073472">
    <w:abstractNumId w:val="63"/>
  </w:num>
  <w:num w:numId="53" w16cid:durableId="1690256846">
    <w:abstractNumId w:val="48"/>
  </w:num>
  <w:num w:numId="54" w16cid:durableId="772365867">
    <w:abstractNumId w:val="38"/>
  </w:num>
  <w:num w:numId="55" w16cid:durableId="1119642689">
    <w:abstractNumId w:val="39"/>
  </w:num>
  <w:num w:numId="56" w16cid:durableId="1582835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75028423">
    <w:abstractNumId w:val="69"/>
  </w:num>
  <w:num w:numId="58" w16cid:durableId="9115057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04200029">
    <w:abstractNumId w:val="73"/>
  </w:num>
  <w:num w:numId="60" w16cid:durableId="74012067">
    <w:abstractNumId w:val="7"/>
  </w:num>
  <w:num w:numId="61" w16cid:durableId="329792419">
    <w:abstractNumId w:val="65"/>
  </w:num>
  <w:num w:numId="62" w16cid:durableId="756678935">
    <w:abstractNumId w:val="15"/>
  </w:num>
  <w:num w:numId="63" w16cid:durableId="502938530">
    <w:abstractNumId w:val="57"/>
  </w:num>
  <w:num w:numId="64" w16cid:durableId="162017490">
    <w:abstractNumId w:val="19"/>
  </w:num>
  <w:num w:numId="65" w16cid:durableId="1684743673">
    <w:abstractNumId w:val="36"/>
  </w:num>
  <w:num w:numId="66" w16cid:durableId="2110352924">
    <w:abstractNumId w:val="9"/>
  </w:num>
  <w:num w:numId="67" w16cid:durableId="1464343538">
    <w:abstractNumId w:val="41"/>
  </w:num>
  <w:num w:numId="68" w16cid:durableId="363753352">
    <w:abstractNumId w:val="32"/>
  </w:num>
  <w:num w:numId="69" w16cid:durableId="2079551594">
    <w:abstractNumId w:val="67"/>
  </w:num>
  <w:num w:numId="70" w16cid:durableId="425226575">
    <w:abstractNumId w:val="25"/>
  </w:num>
  <w:num w:numId="71" w16cid:durableId="183791236">
    <w:abstractNumId w:val="60"/>
  </w:num>
  <w:num w:numId="72" w16cid:durableId="390159974">
    <w:abstractNumId w:val="18"/>
  </w:num>
  <w:num w:numId="73" w16cid:durableId="1930503736">
    <w:abstractNumId w:val="64"/>
  </w:num>
  <w:num w:numId="74" w16cid:durableId="1524244519">
    <w:abstractNumId w:val="28"/>
  </w:num>
  <w:num w:numId="75" w16cid:durableId="317226074">
    <w:abstractNumId w:val="17"/>
  </w:num>
  <w:num w:numId="76" w16cid:durableId="14762161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00204497">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4278"/>
    <w:rsid w:val="00027B7C"/>
    <w:rsid w:val="00030641"/>
    <w:rsid w:val="0003563C"/>
    <w:rsid w:val="0003568A"/>
    <w:rsid w:val="00035BDF"/>
    <w:rsid w:val="00036E54"/>
    <w:rsid w:val="000458AA"/>
    <w:rsid w:val="000477C2"/>
    <w:rsid w:val="00047B00"/>
    <w:rsid w:val="00050B83"/>
    <w:rsid w:val="00052816"/>
    <w:rsid w:val="00053856"/>
    <w:rsid w:val="000541DF"/>
    <w:rsid w:val="00054304"/>
    <w:rsid w:val="00054C51"/>
    <w:rsid w:val="00056B8C"/>
    <w:rsid w:val="00057162"/>
    <w:rsid w:val="0005752F"/>
    <w:rsid w:val="00057696"/>
    <w:rsid w:val="0005783D"/>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B79BD"/>
    <w:rsid w:val="000C0253"/>
    <w:rsid w:val="000C100C"/>
    <w:rsid w:val="000C22F4"/>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188B"/>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A7F"/>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1950"/>
    <w:rsid w:val="001731DB"/>
    <w:rsid w:val="001757A8"/>
    <w:rsid w:val="001802E4"/>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17E0"/>
    <w:rsid w:val="001D40C7"/>
    <w:rsid w:val="001D5D95"/>
    <w:rsid w:val="001D6857"/>
    <w:rsid w:val="001D7181"/>
    <w:rsid w:val="001E0CBE"/>
    <w:rsid w:val="001E3F2B"/>
    <w:rsid w:val="001E4197"/>
    <w:rsid w:val="001E430B"/>
    <w:rsid w:val="001F1D80"/>
    <w:rsid w:val="001F2D59"/>
    <w:rsid w:val="001F655F"/>
    <w:rsid w:val="00202054"/>
    <w:rsid w:val="00210345"/>
    <w:rsid w:val="002140F7"/>
    <w:rsid w:val="002144CE"/>
    <w:rsid w:val="00214EE7"/>
    <w:rsid w:val="00216E1C"/>
    <w:rsid w:val="00217FCC"/>
    <w:rsid w:val="002220EF"/>
    <w:rsid w:val="0022543C"/>
    <w:rsid w:val="00227546"/>
    <w:rsid w:val="00227957"/>
    <w:rsid w:val="00233186"/>
    <w:rsid w:val="0023347E"/>
    <w:rsid w:val="002354E3"/>
    <w:rsid w:val="00235CCD"/>
    <w:rsid w:val="0023665A"/>
    <w:rsid w:val="00242367"/>
    <w:rsid w:val="00242648"/>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67C2C"/>
    <w:rsid w:val="00270D1C"/>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9661D"/>
    <w:rsid w:val="002A1250"/>
    <w:rsid w:val="002A3212"/>
    <w:rsid w:val="002A4845"/>
    <w:rsid w:val="002A4AD9"/>
    <w:rsid w:val="002A4CEC"/>
    <w:rsid w:val="002A6217"/>
    <w:rsid w:val="002B048C"/>
    <w:rsid w:val="002B0FB8"/>
    <w:rsid w:val="002B3992"/>
    <w:rsid w:val="002B419E"/>
    <w:rsid w:val="002B47FB"/>
    <w:rsid w:val="002C2C0B"/>
    <w:rsid w:val="002C3537"/>
    <w:rsid w:val="002C7907"/>
    <w:rsid w:val="002D0634"/>
    <w:rsid w:val="002D11ED"/>
    <w:rsid w:val="002D2081"/>
    <w:rsid w:val="002D2414"/>
    <w:rsid w:val="002E0AA3"/>
    <w:rsid w:val="002E181C"/>
    <w:rsid w:val="002E209E"/>
    <w:rsid w:val="002E2C02"/>
    <w:rsid w:val="002E3619"/>
    <w:rsid w:val="002E4F64"/>
    <w:rsid w:val="002E576F"/>
    <w:rsid w:val="002E7238"/>
    <w:rsid w:val="002F2F73"/>
    <w:rsid w:val="002F415B"/>
    <w:rsid w:val="002F79B2"/>
    <w:rsid w:val="00301894"/>
    <w:rsid w:val="00303421"/>
    <w:rsid w:val="0030370B"/>
    <w:rsid w:val="00303EE8"/>
    <w:rsid w:val="00304873"/>
    <w:rsid w:val="00307C5E"/>
    <w:rsid w:val="00310FC3"/>
    <w:rsid w:val="00311CFC"/>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808"/>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5C5E"/>
    <w:rsid w:val="00387631"/>
    <w:rsid w:val="00391199"/>
    <w:rsid w:val="00392ADC"/>
    <w:rsid w:val="00393586"/>
    <w:rsid w:val="00396493"/>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2FD1"/>
    <w:rsid w:val="00406B75"/>
    <w:rsid w:val="00412333"/>
    <w:rsid w:val="004126EE"/>
    <w:rsid w:val="00414954"/>
    <w:rsid w:val="00415395"/>
    <w:rsid w:val="004166AA"/>
    <w:rsid w:val="00417D76"/>
    <w:rsid w:val="0042158C"/>
    <w:rsid w:val="0042237A"/>
    <w:rsid w:val="0042265E"/>
    <w:rsid w:val="00425664"/>
    <w:rsid w:val="0042695A"/>
    <w:rsid w:val="00426E34"/>
    <w:rsid w:val="00427BC2"/>
    <w:rsid w:val="00430097"/>
    <w:rsid w:val="00431D64"/>
    <w:rsid w:val="00435C7C"/>
    <w:rsid w:val="00435D4B"/>
    <w:rsid w:val="00436311"/>
    <w:rsid w:val="00436CE2"/>
    <w:rsid w:val="00437F70"/>
    <w:rsid w:val="0044112A"/>
    <w:rsid w:val="004414E1"/>
    <w:rsid w:val="00446FF7"/>
    <w:rsid w:val="004509A2"/>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67E"/>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57FA"/>
    <w:rsid w:val="004D0300"/>
    <w:rsid w:val="004D0940"/>
    <w:rsid w:val="004D0C43"/>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E7AD5"/>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10C1"/>
    <w:rsid w:val="00522F2D"/>
    <w:rsid w:val="005251E0"/>
    <w:rsid w:val="00526BCE"/>
    <w:rsid w:val="00530028"/>
    <w:rsid w:val="005349B5"/>
    <w:rsid w:val="00535B2A"/>
    <w:rsid w:val="00540C55"/>
    <w:rsid w:val="00541EE7"/>
    <w:rsid w:val="0054235D"/>
    <w:rsid w:val="00542812"/>
    <w:rsid w:val="005431FF"/>
    <w:rsid w:val="00550913"/>
    <w:rsid w:val="005526CB"/>
    <w:rsid w:val="00554352"/>
    <w:rsid w:val="00555424"/>
    <w:rsid w:val="0055652B"/>
    <w:rsid w:val="00556597"/>
    <w:rsid w:val="0056144A"/>
    <w:rsid w:val="005652FC"/>
    <w:rsid w:val="00572C2B"/>
    <w:rsid w:val="00576A8C"/>
    <w:rsid w:val="0057758F"/>
    <w:rsid w:val="005812ED"/>
    <w:rsid w:val="0058495C"/>
    <w:rsid w:val="00586A0C"/>
    <w:rsid w:val="005915B2"/>
    <w:rsid w:val="0059217D"/>
    <w:rsid w:val="005926BE"/>
    <w:rsid w:val="005935F1"/>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4A8"/>
    <w:rsid w:val="005F1DD0"/>
    <w:rsid w:val="005F32F9"/>
    <w:rsid w:val="005F337E"/>
    <w:rsid w:val="006005EB"/>
    <w:rsid w:val="00602FAA"/>
    <w:rsid w:val="00604490"/>
    <w:rsid w:val="00606655"/>
    <w:rsid w:val="006076C8"/>
    <w:rsid w:val="006109FF"/>
    <w:rsid w:val="0061245A"/>
    <w:rsid w:val="0061335D"/>
    <w:rsid w:val="006137A4"/>
    <w:rsid w:val="00614149"/>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3CEA"/>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2CC"/>
    <w:rsid w:val="006B0420"/>
    <w:rsid w:val="006B0815"/>
    <w:rsid w:val="006B17D9"/>
    <w:rsid w:val="006B380A"/>
    <w:rsid w:val="006B41E1"/>
    <w:rsid w:val="006B53A6"/>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3084"/>
    <w:rsid w:val="007037E6"/>
    <w:rsid w:val="007049B4"/>
    <w:rsid w:val="00710DC6"/>
    <w:rsid w:val="007115FA"/>
    <w:rsid w:val="00711A5B"/>
    <w:rsid w:val="00715D96"/>
    <w:rsid w:val="00717802"/>
    <w:rsid w:val="00720FF0"/>
    <w:rsid w:val="007237F2"/>
    <w:rsid w:val="00723E8A"/>
    <w:rsid w:val="007240C3"/>
    <w:rsid w:val="0072470D"/>
    <w:rsid w:val="007258AC"/>
    <w:rsid w:val="00730096"/>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6C48"/>
    <w:rsid w:val="00786E1D"/>
    <w:rsid w:val="0078720F"/>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122EE"/>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D8B"/>
    <w:rsid w:val="008512DA"/>
    <w:rsid w:val="00852CA7"/>
    <w:rsid w:val="0086033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80C"/>
    <w:rsid w:val="008E67A3"/>
    <w:rsid w:val="008F0E1B"/>
    <w:rsid w:val="008F1B0C"/>
    <w:rsid w:val="008F2B27"/>
    <w:rsid w:val="008F53DC"/>
    <w:rsid w:val="008F716F"/>
    <w:rsid w:val="00903A14"/>
    <w:rsid w:val="00906010"/>
    <w:rsid w:val="00907954"/>
    <w:rsid w:val="00910A45"/>
    <w:rsid w:val="00911FCE"/>
    <w:rsid w:val="00913B05"/>
    <w:rsid w:val="0091409B"/>
    <w:rsid w:val="00914CCD"/>
    <w:rsid w:val="009164B4"/>
    <w:rsid w:val="00920360"/>
    <w:rsid w:val="00921060"/>
    <w:rsid w:val="00923042"/>
    <w:rsid w:val="009243F0"/>
    <w:rsid w:val="00924727"/>
    <w:rsid w:val="009255C9"/>
    <w:rsid w:val="00933285"/>
    <w:rsid w:val="009332E1"/>
    <w:rsid w:val="009341CA"/>
    <w:rsid w:val="009348AE"/>
    <w:rsid w:val="00935E42"/>
    <w:rsid w:val="009375A2"/>
    <w:rsid w:val="00937E59"/>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752A"/>
    <w:rsid w:val="00977C90"/>
    <w:rsid w:val="00980715"/>
    <w:rsid w:val="00980CC5"/>
    <w:rsid w:val="00982B0A"/>
    <w:rsid w:val="00984E3C"/>
    <w:rsid w:val="009865DB"/>
    <w:rsid w:val="00986F42"/>
    <w:rsid w:val="00994AB9"/>
    <w:rsid w:val="00995DA2"/>
    <w:rsid w:val="0099627D"/>
    <w:rsid w:val="009A0427"/>
    <w:rsid w:val="009A4313"/>
    <w:rsid w:val="009A5C35"/>
    <w:rsid w:val="009A5DE7"/>
    <w:rsid w:val="009A66C9"/>
    <w:rsid w:val="009A74A0"/>
    <w:rsid w:val="009B1478"/>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6796"/>
    <w:rsid w:val="00A37963"/>
    <w:rsid w:val="00A37A89"/>
    <w:rsid w:val="00A42BF6"/>
    <w:rsid w:val="00A4387E"/>
    <w:rsid w:val="00A445CD"/>
    <w:rsid w:val="00A4514D"/>
    <w:rsid w:val="00A52231"/>
    <w:rsid w:val="00A532C6"/>
    <w:rsid w:val="00A5432C"/>
    <w:rsid w:val="00A548B6"/>
    <w:rsid w:val="00A603EC"/>
    <w:rsid w:val="00A615B0"/>
    <w:rsid w:val="00A61858"/>
    <w:rsid w:val="00A61FF6"/>
    <w:rsid w:val="00A6620A"/>
    <w:rsid w:val="00A74E7C"/>
    <w:rsid w:val="00A7608D"/>
    <w:rsid w:val="00A76426"/>
    <w:rsid w:val="00A77593"/>
    <w:rsid w:val="00A77F05"/>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563"/>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448"/>
    <w:rsid w:val="00B00968"/>
    <w:rsid w:val="00B00974"/>
    <w:rsid w:val="00B01AED"/>
    <w:rsid w:val="00B03020"/>
    <w:rsid w:val="00B03AE4"/>
    <w:rsid w:val="00B0694A"/>
    <w:rsid w:val="00B07C41"/>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5ED"/>
    <w:rsid w:val="00B62C65"/>
    <w:rsid w:val="00B637B6"/>
    <w:rsid w:val="00B662BC"/>
    <w:rsid w:val="00B677B1"/>
    <w:rsid w:val="00B6788B"/>
    <w:rsid w:val="00B71040"/>
    <w:rsid w:val="00B71C92"/>
    <w:rsid w:val="00B72507"/>
    <w:rsid w:val="00B738CA"/>
    <w:rsid w:val="00B80361"/>
    <w:rsid w:val="00B82805"/>
    <w:rsid w:val="00B844B3"/>
    <w:rsid w:val="00B90F88"/>
    <w:rsid w:val="00B9184D"/>
    <w:rsid w:val="00B9331D"/>
    <w:rsid w:val="00B93751"/>
    <w:rsid w:val="00B938FD"/>
    <w:rsid w:val="00B94311"/>
    <w:rsid w:val="00BA3736"/>
    <w:rsid w:val="00BA4C99"/>
    <w:rsid w:val="00BA7C2B"/>
    <w:rsid w:val="00BB3697"/>
    <w:rsid w:val="00BB4BCA"/>
    <w:rsid w:val="00BB64DC"/>
    <w:rsid w:val="00BB7DA0"/>
    <w:rsid w:val="00BC47D3"/>
    <w:rsid w:val="00BC5A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BF6359"/>
    <w:rsid w:val="00C0105E"/>
    <w:rsid w:val="00C015FC"/>
    <w:rsid w:val="00C0237D"/>
    <w:rsid w:val="00C02E70"/>
    <w:rsid w:val="00C0407D"/>
    <w:rsid w:val="00C044BC"/>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4E3C"/>
    <w:rsid w:val="00C354E6"/>
    <w:rsid w:val="00C37EE2"/>
    <w:rsid w:val="00C413F4"/>
    <w:rsid w:val="00C46A3F"/>
    <w:rsid w:val="00C46F7B"/>
    <w:rsid w:val="00C512CF"/>
    <w:rsid w:val="00C52E22"/>
    <w:rsid w:val="00C536FB"/>
    <w:rsid w:val="00C53766"/>
    <w:rsid w:val="00C555E5"/>
    <w:rsid w:val="00C60E28"/>
    <w:rsid w:val="00C62B39"/>
    <w:rsid w:val="00C67D50"/>
    <w:rsid w:val="00C71921"/>
    <w:rsid w:val="00C73C24"/>
    <w:rsid w:val="00C76104"/>
    <w:rsid w:val="00C76874"/>
    <w:rsid w:val="00C7690B"/>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5817"/>
    <w:rsid w:val="00CC648D"/>
    <w:rsid w:val="00CC6E6B"/>
    <w:rsid w:val="00CD00A9"/>
    <w:rsid w:val="00CD039D"/>
    <w:rsid w:val="00CD063E"/>
    <w:rsid w:val="00CD742F"/>
    <w:rsid w:val="00CE1653"/>
    <w:rsid w:val="00CE1A8D"/>
    <w:rsid w:val="00CE1D62"/>
    <w:rsid w:val="00CE302B"/>
    <w:rsid w:val="00CE382D"/>
    <w:rsid w:val="00CE3AD9"/>
    <w:rsid w:val="00CE6665"/>
    <w:rsid w:val="00CE7089"/>
    <w:rsid w:val="00CF2DA0"/>
    <w:rsid w:val="00CF534E"/>
    <w:rsid w:val="00CF5888"/>
    <w:rsid w:val="00CF5B28"/>
    <w:rsid w:val="00CF6E5D"/>
    <w:rsid w:val="00D0028C"/>
    <w:rsid w:val="00D009F4"/>
    <w:rsid w:val="00D01027"/>
    <w:rsid w:val="00D03994"/>
    <w:rsid w:val="00D04B6F"/>
    <w:rsid w:val="00D04E9B"/>
    <w:rsid w:val="00D0729E"/>
    <w:rsid w:val="00D076BC"/>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65ED"/>
    <w:rsid w:val="00D36BAE"/>
    <w:rsid w:val="00D37BB9"/>
    <w:rsid w:val="00D37CD5"/>
    <w:rsid w:val="00D42106"/>
    <w:rsid w:val="00D42FFB"/>
    <w:rsid w:val="00D433E5"/>
    <w:rsid w:val="00D43D8A"/>
    <w:rsid w:val="00D47577"/>
    <w:rsid w:val="00D47BF9"/>
    <w:rsid w:val="00D50111"/>
    <w:rsid w:val="00D52625"/>
    <w:rsid w:val="00D5500E"/>
    <w:rsid w:val="00D5531E"/>
    <w:rsid w:val="00D560EB"/>
    <w:rsid w:val="00D564CB"/>
    <w:rsid w:val="00D56D2F"/>
    <w:rsid w:val="00D57A81"/>
    <w:rsid w:val="00D61B2B"/>
    <w:rsid w:val="00D64A93"/>
    <w:rsid w:val="00D67CE9"/>
    <w:rsid w:val="00D72BB8"/>
    <w:rsid w:val="00D74101"/>
    <w:rsid w:val="00D8631C"/>
    <w:rsid w:val="00D87590"/>
    <w:rsid w:val="00D906E7"/>
    <w:rsid w:val="00D926D2"/>
    <w:rsid w:val="00D92E04"/>
    <w:rsid w:val="00D9491E"/>
    <w:rsid w:val="00DA41F8"/>
    <w:rsid w:val="00DA4361"/>
    <w:rsid w:val="00DA5D85"/>
    <w:rsid w:val="00DA6616"/>
    <w:rsid w:val="00DA74C9"/>
    <w:rsid w:val="00DB08A8"/>
    <w:rsid w:val="00DB1BDC"/>
    <w:rsid w:val="00DB3DF0"/>
    <w:rsid w:val="00DB4726"/>
    <w:rsid w:val="00DB4D9E"/>
    <w:rsid w:val="00DD0BC1"/>
    <w:rsid w:val="00DD199C"/>
    <w:rsid w:val="00DD4075"/>
    <w:rsid w:val="00DD5389"/>
    <w:rsid w:val="00DD5715"/>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373"/>
    <w:rsid w:val="00E21485"/>
    <w:rsid w:val="00E24D85"/>
    <w:rsid w:val="00E27B1A"/>
    <w:rsid w:val="00E321A4"/>
    <w:rsid w:val="00E32BAD"/>
    <w:rsid w:val="00E33D79"/>
    <w:rsid w:val="00E34724"/>
    <w:rsid w:val="00E354E8"/>
    <w:rsid w:val="00E35EC8"/>
    <w:rsid w:val="00E4008F"/>
    <w:rsid w:val="00E423BD"/>
    <w:rsid w:val="00E42A34"/>
    <w:rsid w:val="00E42A3A"/>
    <w:rsid w:val="00E4344A"/>
    <w:rsid w:val="00E44133"/>
    <w:rsid w:val="00E4510A"/>
    <w:rsid w:val="00E465B8"/>
    <w:rsid w:val="00E46833"/>
    <w:rsid w:val="00E50E3A"/>
    <w:rsid w:val="00E51C85"/>
    <w:rsid w:val="00E5240C"/>
    <w:rsid w:val="00E524CF"/>
    <w:rsid w:val="00E5304F"/>
    <w:rsid w:val="00E5426C"/>
    <w:rsid w:val="00E61AE3"/>
    <w:rsid w:val="00E63108"/>
    <w:rsid w:val="00E63E3D"/>
    <w:rsid w:val="00E64B15"/>
    <w:rsid w:val="00E7174A"/>
    <w:rsid w:val="00E71D4C"/>
    <w:rsid w:val="00E75E6A"/>
    <w:rsid w:val="00E77943"/>
    <w:rsid w:val="00E80040"/>
    <w:rsid w:val="00E82DBD"/>
    <w:rsid w:val="00E85AC6"/>
    <w:rsid w:val="00E87EC2"/>
    <w:rsid w:val="00E90E7B"/>
    <w:rsid w:val="00E92B80"/>
    <w:rsid w:val="00E93731"/>
    <w:rsid w:val="00E95CD8"/>
    <w:rsid w:val="00E96B76"/>
    <w:rsid w:val="00E96D06"/>
    <w:rsid w:val="00E97F16"/>
    <w:rsid w:val="00EA2EAC"/>
    <w:rsid w:val="00EB1AE4"/>
    <w:rsid w:val="00EB2511"/>
    <w:rsid w:val="00EB28F9"/>
    <w:rsid w:val="00EB3858"/>
    <w:rsid w:val="00EB5E89"/>
    <w:rsid w:val="00EB5EBC"/>
    <w:rsid w:val="00EC0066"/>
    <w:rsid w:val="00EC0B4F"/>
    <w:rsid w:val="00ED0EF6"/>
    <w:rsid w:val="00ED16B2"/>
    <w:rsid w:val="00ED1E33"/>
    <w:rsid w:val="00ED1FF7"/>
    <w:rsid w:val="00ED28D9"/>
    <w:rsid w:val="00ED3FC9"/>
    <w:rsid w:val="00ED4100"/>
    <w:rsid w:val="00ED454A"/>
    <w:rsid w:val="00ED582E"/>
    <w:rsid w:val="00EE2D94"/>
    <w:rsid w:val="00EE31B0"/>
    <w:rsid w:val="00EE5155"/>
    <w:rsid w:val="00EE64F3"/>
    <w:rsid w:val="00EE6DE6"/>
    <w:rsid w:val="00EF20B7"/>
    <w:rsid w:val="00EF27FF"/>
    <w:rsid w:val="00EF41EC"/>
    <w:rsid w:val="00EF49B7"/>
    <w:rsid w:val="00EF6520"/>
    <w:rsid w:val="00EF6966"/>
    <w:rsid w:val="00EF6D9D"/>
    <w:rsid w:val="00EF7964"/>
    <w:rsid w:val="00F01CBF"/>
    <w:rsid w:val="00F03AAD"/>
    <w:rsid w:val="00F067AA"/>
    <w:rsid w:val="00F1161A"/>
    <w:rsid w:val="00F12B86"/>
    <w:rsid w:val="00F12C6C"/>
    <w:rsid w:val="00F13948"/>
    <w:rsid w:val="00F13DFD"/>
    <w:rsid w:val="00F16E26"/>
    <w:rsid w:val="00F2020A"/>
    <w:rsid w:val="00F2094E"/>
    <w:rsid w:val="00F2102C"/>
    <w:rsid w:val="00F21C7B"/>
    <w:rsid w:val="00F220B5"/>
    <w:rsid w:val="00F244A3"/>
    <w:rsid w:val="00F24528"/>
    <w:rsid w:val="00F2716E"/>
    <w:rsid w:val="00F306F1"/>
    <w:rsid w:val="00F3092A"/>
    <w:rsid w:val="00F3120F"/>
    <w:rsid w:val="00F316D4"/>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6C81"/>
    <w:rsid w:val="00F67121"/>
    <w:rsid w:val="00F709F8"/>
    <w:rsid w:val="00F72076"/>
    <w:rsid w:val="00F76785"/>
    <w:rsid w:val="00F7726E"/>
    <w:rsid w:val="00F77798"/>
    <w:rsid w:val="00F82646"/>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7CC"/>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9BB3C9"/>
  <w15:docId w15:val="{476A35A1-2515-4B64-AE62-850912D8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9B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B4943-AD46-44FA-946A-08509111B27D}">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20303</Words>
  <Characters>121821</Characters>
  <Application>Microsoft Office Word</Application>
  <DocSecurity>0</DocSecurity>
  <Lines>1015</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2</cp:revision>
  <cp:lastPrinted>2025-07-03T10:25:00Z</cp:lastPrinted>
  <dcterms:created xsi:type="dcterms:W3CDTF">2025-07-14T10:25:00Z</dcterms:created>
  <dcterms:modified xsi:type="dcterms:W3CDTF">2025-07-14T10:25:00Z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